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5E" w:rsidRDefault="00DA2E5E">
      <w:pPr>
        <w:rPr>
          <w:b/>
        </w:rPr>
      </w:pPr>
    </w:p>
    <w:p w:rsidR="00DA2E5E" w:rsidRDefault="00DA2E5E">
      <w:pPr>
        <w:rPr>
          <w:b/>
        </w:rPr>
      </w:pPr>
    </w:p>
    <w:p w:rsidR="00DA2E5E" w:rsidRDefault="00DA2E5E">
      <w:pPr>
        <w:rPr>
          <w:b/>
        </w:rPr>
      </w:pPr>
    </w:p>
    <w:p w:rsidR="00DA2E5E" w:rsidRDefault="00DA2E5E">
      <w:pPr>
        <w:rPr>
          <w:b/>
        </w:rPr>
      </w:pPr>
    </w:p>
    <w:p w:rsidR="00DA2E5E" w:rsidRDefault="00DA2E5E">
      <w:pPr>
        <w:rPr>
          <w:b/>
        </w:rPr>
      </w:pPr>
    </w:p>
    <w:p w:rsidR="00DA2E5E" w:rsidRDefault="00DA2E5E">
      <w:pPr>
        <w:rPr>
          <w:b/>
        </w:rPr>
      </w:pPr>
    </w:p>
    <w:p w:rsidR="00864CEC" w:rsidRPr="00426F94" w:rsidRDefault="00DA2E5E" w:rsidP="00DA2E5E">
      <w:pPr>
        <w:jc w:val="center"/>
        <w:rPr>
          <w:b/>
          <w:sz w:val="36"/>
        </w:rPr>
      </w:pPr>
      <w:r w:rsidRPr="00426F94">
        <w:rPr>
          <w:b/>
          <w:sz w:val="36"/>
        </w:rPr>
        <w:t>Zpráva o uplatňování Územního plánu Kozlovice</w:t>
      </w:r>
    </w:p>
    <w:p w:rsidR="00DA2E5E" w:rsidRPr="00DA2E5E" w:rsidRDefault="00DA2E5E" w:rsidP="00DA2E5E">
      <w:pPr>
        <w:jc w:val="center"/>
        <w:rPr>
          <w:b/>
          <w:sz w:val="28"/>
        </w:rPr>
      </w:pPr>
    </w:p>
    <w:p w:rsidR="00DA2E5E" w:rsidRDefault="00DA2E5E" w:rsidP="00DA2E5E">
      <w:pPr>
        <w:jc w:val="center"/>
      </w:pPr>
      <w:r>
        <w:t>Projednaná dle ustanovení § 55 odst. 1 zákona č.  183/2006 SB., o územním plánování a stavebním řádu (stavební zákon), ve znění pozdějších předpisů.</w:t>
      </w: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p>
    <w:p w:rsidR="00DA2E5E" w:rsidRDefault="00DA2E5E" w:rsidP="00DA2E5E">
      <w:pPr>
        <w:spacing w:after="0"/>
      </w:pPr>
      <w:r>
        <w:t xml:space="preserve">Zpracoval: </w:t>
      </w:r>
    </w:p>
    <w:p w:rsidR="00DA2E5E" w:rsidRDefault="00DA2E5E" w:rsidP="00DA2E5E">
      <w:pPr>
        <w:spacing w:after="0"/>
      </w:pPr>
      <w:r>
        <w:t>Magistrát města Frýdku-Místku, odbor územního rozvoje a stavebního řádu</w:t>
      </w:r>
    </w:p>
    <w:p w:rsidR="00DA2E5E" w:rsidRDefault="00DA2E5E" w:rsidP="00DA2E5E">
      <w:pPr>
        <w:spacing w:after="0"/>
      </w:pPr>
      <w:r>
        <w:t>Ing. Aneta Hluchníková</w:t>
      </w:r>
    </w:p>
    <w:p w:rsidR="00DA2E5E" w:rsidRDefault="00113431" w:rsidP="006B40A9">
      <w:pPr>
        <w:spacing w:after="0"/>
      </w:pPr>
      <w:r>
        <w:t>Říjen</w:t>
      </w:r>
      <w:r w:rsidR="00DA2E5E">
        <w:t xml:space="preserve"> 2019</w:t>
      </w:r>
    </w:p>
    <w:sdt>
      <w:sdtPr>
        <w:rPr>
          <w:rFonts w:asciiTheme="minorHAnsi" w:eastAsiaTheme="minorHAnsi" w:hAnsiTheme="minorHAnsi" w:cstheme="minorBidi"/>
          <w:b w:val="0"/>
          <w:bCs w:val="0"/>
          <w:color w:val="auto"/>
          <w:sz w:val="24"/>
          <w:szCs w:val="22"/>
          <w:lang w:eastAsia="en-US"/>
        </w:rPr>
        <w:id w:val="-1255269412"/>
        <w:docPartObj>
          <w:docPartGallery w:val="Table of Contents"/>
          <w:docPartUnique/>
        </w:docPartObj>
      </w:sdtPr>
      <w:sdtEndPr/>
      <w:sdtContent>
        <w:p w:rsidR="006B40A9" w:rsidRDefault="006B40A9">
          <w:pPr>
            <w:pStyle w:val="Nadpisobsahu"/>
          </w:pPr>
          <w:r>
            <w:t>Obsah</w:t>
          </w:r>
        </w:p>
        <w:bookmarkStart w:id="0" w:name="_GoBack"/>
        <w:bookmarkEnd w:id="0"/>
        <w:p w:rsidR="00E92940" w:rsidRDefault="006B40A9">
          <w:pPr>
            <w:pStyle w:val="Obsah1"/>
            <w:tabs>
              <w:tab w:val="left" w:pos="440"/>
              <w:tab w:val="right" w:leader="dot" w:pos="9062"/>
            </w:tabs>
            <w:rPr>
              <w:rFonts w:eastAsiaTheme="minorEastAsia"/>
              <w:noProof/>
              <w:sz w:val="22"/>
              <w:lang w:eastAsia="cs-CZ"/>
            </w:rPr>
          </w:pPr>
          <w:r>
            <w:fldChar w:fldCharType="begin"/>
          </w:r>
          <w:r>
            <w:instrText xml:space="preserve"> TOC \o "1-3" \h \z \u </w:instrText>
          </w:r>
          <w:r>
            <w:fldChar w:fldCharType="separate"/>
          </w:r>
          <w:hyperlink w:anchor="_Toc22639164" w:history="1">
            <w:r w:rsidR="00E92940" w:rsidRPr="008218D7">
              <w:rPr>
                <w:rStyle w:val="Hypertextovodkaz"/>
                <w:noProof/>
              </w:rPr>
              <w:t>a.</w:t>
            </w:r>
            <w:r w:rsidR="00E92940">
              <w:rPr>
                <w:rFonts w:eastAsiaTheme="minorEastAsia"/>
                <w:noProof/>
                <w:sz w:val="22"/>
                <w:lang w:eastAsia="cs-CZ"/>
              </w:rPr>
              <w:tab/>
            </w:r>
            <w:r w:rsidR="00E92940" w:rsidRPr="008218D7">
              <w:rPr>
                <w:rStyle w:val="Hypertextovodkaz"/>
                <w:noProof/>
              </w:rPr>
              <w:t>Vyhodnocení uplatňování územního plánu včetně vyhodnocení změn podmínek, na základě kterých byl územní plán vydán (§ 5 odst. 6 stavebního zákona), a vyhodnocení případných nepředpokládaných negativních dopadů na udržitelný rozvoj území</w:t>
            </w:r>
            <w:r w:rsidR="00E92940">
              <w:rPr>
                <w:noProof/>
                <w:webHidden/>
              </w:rPr>
              <w:tab/>
            </w:r>
            <w:r w:rsidR="00E92940">
              <w:rPr>
                <w:noProof/>
                <w:webHidden/>
              </w:rPr>
              <w:fldChar w:fldCharType="begin"/>
            </w:r>
            <w:r w:rsidR="00E92940">
              <w:rPr>
                <w:noProof/>
                <w:webHidden/>
              </w:rPr>
              <w:instrText xml:space="preserve"> PAGEREF _Toc22639164 \h </w:instrText>
            </w:r>
            <w:r w:rsidR="00E92940">
              <w:rPr>
                <w:noProof/>
                <w:webHidden/>
              </w:rPr>
            </w:r>
            <w:r w:rsidR="00E92940">
              <w:rPr>
                <w:noProof/>
                <w:webHidden/>
              </w:rPr>
              <w:fldChar w:fldCharType="separate"/>
            </w:r>
            <w:r w:rsidR="00E92940">
              <w:rPr>
                <w:noProof/>
                <w:webHidden/>
              </w:rPr>
              <w:t>4</w:t>
            </w:r>
            <w:r w:rsidR="00E92940">
              <w:rPr>
                <w:noProof/>
                <w:webHidden/>
              </w:rPr>
              <w:fldChar w:fldCharType="end"/>
            </w:r>
          </w:hyperlink>
        </w:p>
        <w:p w:rsidR="00E92940" w:rsidRDefault="00E92940">
          <w:pPr>
            <w:pStyle w:val="Obsah2"/>
            <w:tabs>
              <w:tab w:val="right" w:leader="dot" w:pos="9062"/>
            </w:tabs>
            <w:rPr>
              <w:rFonts w:eastAsiaTheme="minorEastAsia"/>
              <w:noProof/>
              <w:sz w:val="22"/>
              <w:lang w:eastAsia="cs-CZ"/>
            </w:rPr>
          </w:pPr>
          <w:hyperlink w:anchor="_Toc22639165" w:history="1">
            <w:r w:rsidRPr="008218D7">
              <w:rPr>
                <w:rStyle w:val="Hypertextovodkaz"/>
                <w:noProof/>
              </w:rPr>
              <w:t>Urbanistická koncepce</w:t>
            </w:r>
            <w:r>
              <w:rPr>
                <w:noProof/>
                <w:webHidden/>
              </w:rPr>
              <w:tab/>
            </w:r>
            <w:r>
              <w:rPr>
                <w:noProof/>
                <w:webHidden/>
              </w:rPr>
              <w:fldChar w:fldCharType="begin"/>
            </w:r>
            <w:r>
              <w:rPr>
                <w:noProof/>
                <w:webHidden/>
              </w:rPr>
              <w:instrText xml:space="preserve"> PAGEREF _Toc22639165 \h </w:instrText>
            </w:r>
            <w:r>
              <w:rPr>
                <w:noProof/>
                <w:webHidden/>
              </w:rPr>
            </w:r>
            <w:r>
              <w:rPr>
                <w:noProof/>
                <w:webHidden/>
              </w:rPr>
              <w:fldChar w:fldCharType="separate"/>
            </w:r>
            <w:r>
              <w:rPr>
                <w:noProof/>
                <w:webHidden/>
              </w:rPr>
              <w:t>4</w:t>
            </w:r>
            <w:r>
              <w:rPr>
                <w:noProof/>
                <w:webHidden/>
              </w:rPr>
              <w:fldChar w:fldCharType="end"/>
            </w:r>
          </w:hyperlink>
        </w:p>
        <w:p w:rsidR="00E92940" w:rsidRDefault="00E92940">
          <w:pPr>
            <w:pStyle w:val="Obsah2"/>
            <w:tabs>
              <w:tab w:val="right" w:leader="dot" w:pos="9062"/>
            </w:tabs>
            <w:rPr>
              <w:rFonts w:eastAsiaTheme="minorEastAsia"/>
              <w:noProof/>
              <w:sz w:val="22"/>
              <w:lang w:eastAsia="cs-CZ"/>
            </w:rPr>
          </w:pPr>
          <w:hyperlink w:anchor="_Toc22639166" w:history="1">
            <w:r w:rsidRPr="008218D7">
              <w:rPr>
                <w:rStyle w:val="Hypertextovodkaz"/>
                <w:noProof/>
              </w:rPr>
              <w:t>Vývoj počtu obyvatel a bytů</w:t>
            </w:r>
            <w:r>
              <w:rPr>
                <w:noProof/>
                <w:webHidden/>
              </w:rPr>
              <w:tab/>
            </w:r>
            <w:r>
              <w:rPr>
                <w:noProof/>
                <w:webHidden/>
              </w:rPr>
              <w:fldChar w:fldCharType="begin"/>
            </w:r>
            <w:r>
              <w:rPr>
                <w:noProof/>
                <w:webHidden/>
              </w:rPr>
              <w:instrText xml:space="preserve"> PAGEREF _Toc22639166 \h </w:instrText>
            </w:r>
            <w:r>
              <w:rPr>
                <w:noProof/>
                <w:webHidden/>
              </w:rPr>
            </w:r>
            <w:r>
              <w:rPr>
                <w:noProof/>
                <w:webHidden/>
              </w:rPr>
              <w:fldChar w:fldCharType="separate"/>
            </w:r>
            <w:r>
              <w:rPr>
                <w:noProof/>
                <w:webHidden/>
              </w:rPr>
              <w:t>6</w:t>
            </w:r>
            <w:r>
              <w:rPr>
                <w:noProof/>
                <w:webHidden/>
              </w:rPr>
              <w:fldChar w:fldCharType="end"/>
            </w:r>
          </w:hyperlink>
        </w:p>
        <w:p w:rsidR="00E92940" w:rsidRDefault="00E92940">
          <w:pPr>
            <w:pStyle w:val="Obsah2"/>
            <w:tabs>
              <w:tab w:val="right" w:leader="dot" w:pos="9062"/>
            </w:tabs>
            <w:rPr>
              <w:rFonts w:eastAsiaTheme="minorEastAsia"/>
              <w:noProof/>
              <w:sz w:val="22"/>
              <w:lang w:eastAsia="cs-CZ"/>
            </w:rPr>
          </w:pPr>
          <w:hyperlink w:anchor="_Toc22639167" w:history="1">
            <w:r w:rsidRPr="008218D7">
              <w:rPr>
                <w:rStyle w:val="Hypertextovodkaz"/>
                <w:noProof/>
              </w:rPr>
              <w:t>Vyhodnocení změn podmínek, na základě kterých byl územní plán vydán (§ 5 odst. 6 stavebního zákona)</w:t>
            </w:r>
            <w:r>
              <w:rPr>
                <w:noProof/>
                <w:webHidden/>
              </w:rPr>
              <w:tab/>
            </w:r>
            <w:r>
              <w:rPr>
                <w:noProof/>
                <w:webHidden/>
              </w:rPr>
              <w:fldChar w:fldCharType="begin"/>
            </w:r>
            <w:r>
              <w:rPr>
                <w:noProof/>
                <w:webHidden/>
              </w:rPr>
              <w:instrText xml:space="preserve"> PAGEREF _Toc22639167 \h </w:instrText>
            </w:r>
            <w:r>
              <w:rPr>
                <w:noProof/>
                <w:webHidden/>
              </w:rPr>
            </w:r>
            <w:r>
              <w:rPr>
                <w:noProof/>
                <w:webHidden/>
              </w:rPr>
              <w:fldChar w:fldCharType="separate"/>
            </w:r>
            <w:r>
              <w:rPr>
                <w:noProof/>
                <w:webHidden/>
              </w:rPr>
              <w:t>9</w:t>
            </w:r>
            <w:r>
              <w:rPr>
                <w:noProof/>
                <w:webHidden/>
              </w:rPr>
              <w:fldChar w:fldCharType="end"/>
            </w:r>
          </w:hyperlink>
        </w:p>
        <w:p w:rsidR="00E92940" w:rsidRDefault="00E92940">
          <w:pPr>
            <w:pStyle w:val="Obsah2"/>
            <w:tabs>
              <w:tab w:val="right" w:leader="dot" w:pos="9062"/>
            </w:tabs>
            <w:rPr>
              <w:rFonts w:eastAsiaTheme="minorEastAsia"/>
              <w:noProof/>
              <w:sz w:val="22"/>
              <w:lang w:eastAsia="cs-CZ"/>
            </w:rPr>
          </w:pPr>
          <w:hyperlink w:anchor="_Toc22639168" w:history="1">
            <w:r w:rsidRPr="008218D7">
              <w:rPr>
                <w:rStyle w:val="Hypertextovodkaz"/>
                <w:noProof/>
              </w:rPr>
              <w:t>Vyhodnocení případných nepředpokládaných negativních dopadů na udržitelný rozvoj území</w:t>
            </w:r>
            <w:r>
              <w:rPr>
                <w:noProof/>
                <w:webHidden/>
              </w:rPr>
              <w:tab/>
            </w:r>
            <w:r>
              <w:rPr>
                <w:noProof/>
                <w:webHidden/>
              </w:rPr>
              <w:fldChar w:fldCharType="begin"/>
            </w:r>
            <w:r>
              <w:rPr>
                <w:noProof/>
                <w:webHidden/>
              </w:rPr>
              <w:instrText xml:space="preserve"> PAGEREF _Toc22639168 \h </w:instrText>
            </w:r>
            <w:r>
              <w:rPr>
                <w:noProof/>
                <w:webHidden/>
              </w:rPr>
            </w:r>
            <w:r>
              <w:rPr>
                <w:noProof/>
                <w:webHidden/>
              </w:rPr>
              <w:fldChar w:fldCharType="separate"/>
            </w:r>
            <w:r>
              <w:rPr>
                <w:noProof/>
                <w:webHidden/>
              </w:rPr>
              <w:t>11</w:t>
            </w:r>
            <w:r>
              <w:rPr>
                <w:noProof/>
                <w:webHidden/>
              </w:rPr>
              <w:fldChar w:fldCharType="end"/>
            </w:r>
          </w:hyperlink>
        </w:p>
        <w:p w:rsidR="00E92940" w:rsidRDefault="00E92940">
          <w:pPr>
            <w:pStyle w:val="Obsah2"/>
            <w:tabs>
              <w:tab w:val="right" w:leader="dot" w:pos="9062"/>
            </w:tabs>
            <w:rPr>
              <w:rFonts w:eastAsiaTheme="minorEastAsia"/>
              <w:noProof/>
              <w:sz w:val="22"/>
              <w:lang w:eastAsia="cs-CZ"/>
            </w:rPr>
          </w:pPr>
          <w:hyperlink w:anchor="_Toc22639169" w:history="1">
            <w:r w:rsidRPr="008218D7">
              <w:rPr>
                <w:rStyle w:val="Hypertextovodkaz"/>
                <w:noProof/>
              </w:rPr>
              <w:t>Požadavky obce na změnu územního plánu</w:t>
            </w:r>
            <w:r>
              <w:rPr>
                <w:noProof/>
                <w:webHidden/>
              </w:rPr>
              <w:tab/>
            </w:r>
            <w:r>
              <w:rPr>
                <w:noProof/>
                <w:webHidden/>
              </w:rPr>
              <w:fldChar w:fldCharType="begin"/>
            </w:r>
            <w:r>
              <w:rPr>
                <w:noProof/>
                <w:webHidden/>
              </w:rPr>
              <w:instrText xml:space="preserve"> PAGEREF _Toc22639169 \h </w:instrText>
            </w:r>
            <w:r>
              <w:rPr>
                <w:noProof/>
                <w:webHidden/>
              </w:rPr>
            </w:r>
            <w:r>
              <w:rPr>
                <w:noProof/>
                <w:webHidden/>
              </w:rPr>
              <w:fldChar w:fldCharType="separate"/>
            </w:r>
            <w:r>
              <w:rPr>
                <w:noProof/>
                <w:webHidden/>
              </w:rPr>
              <w:t>11</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70" w:history="1">
            <w:r w:rsidRPr="008218D7">
              <w:rPr>
                <w:rStyle w:val="Hypertextovodkaz"/>
                <w:noProof/>
              </w:rPr>
              <w:t>b.</w:t>
            </w:r>
            <w:r>
              <w:rPr>
                <w:rFonts w:eastAsiaTheme="minorEastAsia"/>
                <w:noProof/>
                <w:sz w:val="22"/>
                <w:lang w:eastAsia="cs-CZ"/>
              </w:rPr>
              <w:tab/>
            </w:r>
            <w:r w:rsidRPr="008218D7">
              <w:rPr>
                <w:rStyle w:val="Hypertextovodkaz"/>
                <w:noProof/>
              </w:rPr>
              <w:t>Problémy k řešení v územním plánu vyplývající z územně analytických podkladů</w:t>
            </w:r>
            <w:r>
              <w:rPr>
                <w:noProof/>
                <w:webHidden/>
              </w:rPr>
              <w:tab/>
            </w:r>
            <w:r>
              <w:rPr>
                <w:noProof/>
                <w:webHidden/>
              </w:rPr>
              <w:fldChar w:fldCharType="begin"/>
            </w:r>
            <w:r>
              <w:rPr>
                <w:noProof/>
                <w:webHidden/>
              </w:rPr>
              <w:instrText xml:space="preserve"> PAGEREF _Toc22639170 \h </w:instrText>
            </w:r>
            <w:r>
              <w:rPr>
                <w:noProof/>
                <w:webHidden/>
              </w:rPr>
            </w:r>
            <w:r>
              <w:rPr>
                <w:noProof/>
                <w:webHidden/>
              </w:rPr>
              <w:fldChar w:fldCharType="separate"/>
            </w:r>
            <w:r>
              <w:rPr>
                <w:noProof/>
                <w:webHidden/>
              </w:rPr>
              <w:t>11</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71" w:history="1">
            <w:r w:rsidRPr="008218D7">
              <w:rPr>
                <w:rStyle w:val="Hypertextovodkaz"/>
                <w:noProof/>
              </w:rPr>
              <w:t>c.</w:t>
            </w:r>
            <w:r>
              <w:rPr>
                <w:rFonts w:eastAsiaTheme="minorEastAsia"/>
                <w:noProof/>
                <w:sz w:val="22"/>
                <w:lang w:eastAsia="cs-CZ"/>
              </w:rPr>
              <w:tab/>
            </w:r>
            <w:r w:rsidRPr="008218D7">
              <w:rPr>
                <w:rStyle w:val="Hypertextovodkaz"/>
                <w:noProof/>
              </w:rPr>
              <w:t>Vyhodnocení souladu územního plánu s politikou územního rozvoje a územně plánovací dokumentací vydanou krajem</w:t>
            </w:r>
            <w:r>
              <w:rPr>
                <w:noProof/>
                <w:webHidden/>
              </w:rPr>
              <w:tab/>
            </w:r>
            <w:r>
              <w:rPr>
                <w:noProof/>
                <w:webHidden/>
              </w:rPr>
              <w:fldChar w:fldCharType="begin"/>
            </w:r>
            <w:r>
              <w:rPr>
                <w:noProof/>
                <w:webHidden/>
              </w:rPr>
              <w:instrText xml:space="preserve"> PAGEREF _Toc22639171 \h </w:instrText>
            </w:r>
            <w:r>
              <w:rPr>
                <w:noProof/>
                <w:webHidden/>
              </w:rPr>
            </w:r>
            <w:r>
              <w:rPr>
                <w:noProof/>
                <w:webHidden/>
              </w:rPr>
              <w:fldChar w:fldCharType="separate"/>
            </w:r>
            <w:r>
              <w:rPr>
                <w:noProof/>
                <w:webHidden/>
              </w:rPr>
              <w:t>13</w:t>
            </w:r>
            <w:r>
              <w:rPr>
                <w:noProof/>
                <w:webHidden/>
              </w:rPr>
              <w:fldChar w:fldCharType="end"/>
            </w:r>
          </w:hyperlink>
        </w:p>
        <w:p w:rsidR="00E92940" w:rsidRDefault="00E92940">
          <w:pPr>
            <w:pStyle w:val="Obsah2"/>
            <w:tabs>
              <w:tab w:val="right" w:leader="dot" w:pos="9062"/>
            </w:tabs>
            <w:rPr>
              <w:rFonts w:eastAsiaTheme="minorEastAsia"/>
              <w:noProof/>
              <w:sz w:val="22"/>
              <w:lang w:eastAsia="cs-CZ"/>
            </w:rPr>
          </w:pPr>
          <w:hyperlink w:anchor="_Toc22639172" w:history="1">
            <w:r w:rsidRPr="008218D7">
              <w:rPr>
                <w:rStyle w:val="Hypertextovodkaz"/>
                <w:noProof/>
              </w:rPr>
              <w:t>Vyhodnocení s politikou územního rozvoje</w:t>
            </w:r>
            <w:r>
              <w:rPr>
                <w:noProof/>
                <w:webHidden/>
              </w:rPr>
              <w:tab/>
            </w:r>
            <w:r>
              <w:rPr>
                <w:noProof/>
                <w:webHidden/>
              </w:rPr>
              <w:fldChar w:fldCharType="begin"/>
            </w:r>
            <w:r>
              <w:rPr>
                <w:noProof/>
                <w:webHidden/>
              </w:rPr>
              <w:instrText xml:space="preserve"> PAGEREF _Toc22639172 \h </w:instrText>
            </w:r>
            <w:r>
              <w:rPr>
                <w:noProof/>
                <w:webHidden/>
              </w:rPr>
            </w:r>
            <w:r>
              <w:rPr>
                <w:noProof/>
                <w:webHidden/>
              </w:rPr>
              <w:fldChar w:fldCharType="separate"/>
            </w:r>
            <w:r>
              <w:rPr>
                <w:noProof/>
                <w:webHidden/>
              </w:rPr>
              <w:t>13</w:t>
            </w:r>
            <w:r>
              <w:rPr>
                <w:noProof/>
                <w:webHidden/>
              </w:rPr>
              <w:fldChar w:fldCharType="end"/>
            </w:r>
          </w:hyperlink>
        </w:p>
        <w:p w:rsidR="00E92940" w:rsidRDefault="00E92940">
          <w:pPr>
            <w:pStyle w:val="Obsah2"/>
            <w:tabs>
              <w:tab w:val="right" w:leader="dot" w:pos="9062"/>
            </w:tabs>
            <w:rPr>
              <w:rFonts w:eastAsiaTheme="minorEastAsia"/>
              <w:noProof/>
              <w:sz w:val="22"/>
              <w:lang w:eastAsia="cs-CZ"/>
            </w:rPr>
          </w:pPr>
          <w:hyperlink w:anchor="_Toc22639173" w:history="1">
            <w:r w:rsidRPr="008218D7">
              <w:rPr>
                <w:rStyle w:val="Hypertextovodkaz"/>
                <w:noProof/>
              </w:rPr>
              <w:t>Vyhodnocení se Zásadami územního rozvoje</w:t>
            </w:r>
            <w:r>
              <w:rPr>
                <w:noProof/>
                <w:webHidden/>
              </w:rPr>
              <w:tab/>
            </w:r>
            <w:r>
              <w:rPr>
                <w:noProof/>
                <w:webHidden/>
              </w:rPr>
              <w:fldChar w:fldCharType="begin"/>
            </w:r>
            <w:r>
              <w:rPr>
                <w:noProof/>
                <w:webHidden/>
              </w:rPr>
              <w:instrText xml:space="preserve"> PAGEREF _Toc22639173 \h </w:instrText>
            </w:r>
            <w:r>
              <w:rPr>
                <w:noProof/>
                <w:webHidden/>
              </w:rPr>
            </w:r>
            <w:r>
              <w:rPr>
                <w:noProof/>
                <w:webHidden/>
              </w:rPr>
              <w:fldChar w:fldCharType="separate"/>
            </w:r>
            <w:r>
              <w:rPr>
                <w:noProof/>
                <w:webHidden/>
              </w:rPr>
              <w:t>22</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74" w:history="1">
            <w:r w:rsidRPr="008218D7">
              <w:rPr>
                <w:rStyle w:val="Hypertextovodkaz"/>
                <w:noProof/>
              </w:rPr>
              <w:t>d.</w:t>
            </w:r>
            <w:r>
              <w:rPr>
                <w:rFonts w:eastAsiaTheme="minorEastAsia"/>
                <w:noProof/>
                <w:sz w:val="22"/>
                <w:lang w:eastAsia="cs-CZ"/>
              </w:rPr>
              <w:tab/>
            </w:r>
            <w:r w:rsidRPr="008218D7">
              <w:rPr>
                <w:rStyle w:val="Hypertextovodkaz"/>
                <w:noProof/>
              </w:rPr>
              <w:t>Vyhodnocení potřeby vymezení nových zastavitelných ploch podle § 55 odst. 4 stavebního zákona</w:t>
            </w:r>
            <w:r>
              <w:rPr>
                <w:noProof/>
                <w:webHidden/>
              </w:rPr>
              <w:tab/>
            </w:r>
            <w:r>
              <w:rPr>
                <w:noProof/>
                <w:webHidden/>
              </w:rPr>
              <w:fldChar w:fldCharType="begin"/>
            </w:r>
            <w:r>
              <w:rPr>
                <w:noProof/>
                <w:webHidden/>
              </w:rPr>
              <w:instrText xml:space="preserve"> PAGEREF _Toc22639174 \h </w:instrText>
            </w:r>
            <w:r>
              <w:rPr>
                <w:noProof/>
                <w:webHidden/>
              </w:rPr>
            </w:r>
            <w:r>
              <w:rPr>
                <w:noProof/>
                <w:webHidden/>
              </w:rPr>
              <w:fldChar w:fldCharType="separate"/>
            </w:r>
            <w:r>
              <w:rPr>
                <w:noProof/>
                <w:webHidden/>
              </w:rPr>
              <w:t>25</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75" w:history="1">
            <w:r w:rsidRPr="008218D7">
              <w:rPr>
                <w:rStyle w:val="Hypertextovodkaz"/>
                <w:noProof/>
              </w:rPr>
              <w:t>e.</w:t>
            </w:r>
            <w:r>
              <w:rPr>
                <w:rFonts w:eastAsiaTheme="minorEastAsia"/>
                <w:noProof/>
                <w:sz w:val="22"/>
                <w:lang w:eastAsia="cs-CZ"/>
              </w:rPr>
              <w:tab/>
            </w:r>
            <w:r w:rsidRPr="008218D7">
              <w:rPr>
                <w:rStyle w:val="Hypertextovodkaz"/>
                <w:noProof/>
              </w:rPr>
              <w:t>Pokyny pro zpracování návrhu změny územního plánu, v rozsahu zadání změny</w:t>
            </w:r>
            <w:r>
              <w:rPr>
                <w:noProof/>
                <w:webHidden/>
              </w:rPr>
              <w:tab/>
            </w:r>
            <w:r>
              <w:rPr>
                <w:noProof/>
                <w:webHidden/>
              </w:rPr>
              <w:fldChar w:fldCharType="begin"/>
            </w:r>
            <w:r>
              <w:rPr>
                <w:noProof/>
                <w:webHidden/>
              </w:rPr>
              <w:instrText xml:space="preserve"> PAGEREF _Toc22639175 \h </w:instrText>
            </w:r>
            <w:r>
              <w:rPr>
                <w:noProof/>
                <w:webHidden/>
              </w:rPr>
            </w:r>
            <w:r>
              <w:rPr>
                <w:noProof/>
                <w:webHidden/>
              </w:rPr>
              <w:fldChar w:fldCharType="separate"/>
            </w:r>
            <w:r>
              <w:rPr>
                <w:noProof/>
                <w:webHidden/>
              </w:rPr>
              <w:t>25</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76" w:history="1">
            <w:r w:rsidRPr="008218D7">
              <w:rPr>
                <w:rStyle w:val="Hypertextovodkaz"/>
                <w:noProof/>
              </w:rPr>
              <w:t>f.</w:t>
            </w:r>
            <w:r>
              <w:rPr>
                <w:rFonts w:eastAsiaTheme="minorEastAsia"/>
                <w:noProof/>
                <w:sz w:val="22"/>
                <w:lang w:eastAsia="cs-CZ"/>
              </w:rPr>
              <w:tab/>
            </w:r>
            <w:r w:rsidRPr="008218D7">
              <w:rPr>
                <w:rStyle w:val="Hypertextovodkaz"/>
                <w:noProof/>
              </w:rPr>
              <w:t>Požadavky a podmínky pro vyhodnocení vlivů návrhu změny územního plánu na udržitelný rozvoj území (§ 19 odst. 2 stavebního zákona), pokud je požadováno vyhodnocení vlivů na životní prostředí nebo nelze vyloučit významný negativní vliv na evropsky významnou lokalitu nebo ptačí oblast</w:t>
            </w:r>
            <w:r>
              <w:rPr>
                <w:noProof/>
                <w:webHidden/>
              </w:rPr>
              <w:tab/>
            </w:r>
            <w:r>
              <w:rPr>
                <w:noProof/>
                <w:webHidden/>
              </w:rPr>
              <w:fldChar w:fldCharType="begin"/>
            </w:r>
            <w:r>
              <w:rPr>
                <w:noProof/>
                <w:webHidden/>
              </w:rPr>
              <w:instrText xml:space="preserve"> PAGEREF _Toc22639176 \h </w:instrText>
            </w:r>
            <w:r>
              <w:rPr>
                <w:noProof/>
                <w:webHidden/>
              </w:rPr>
            </w:r>
            <w:r>
              <w:rPr>
                <w:noProof/>
                <w:webHidden/>
              </w:rPr>
              <w:fldChar w:fldCharType="separate"/>
            </w:r>
            <w:r>
              <w:rPr>
                <w:noProof/>
                <w:webHidden/>
              </w:rPr>
              <w:t>26</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77" w:history="1">
            <w:r w:rsidRPr="008218D7">
              <w:rPr>
                <w:rStyle w:val="Hypertextovodkaz"/>
                <w:noProof/>
              </w:rPr>
              <w:t>g.</w:t>
            </w:r>
            <w:r>
              <w:rPr>
                <w:rFonts w:eastAsiaTheme="minorEastAsia"/>
                <w:noProof/>
                <w:sz w:val="22"/>
                <w:lang w:eastAsia="cs-CZ"/>
              </w:rPr>
              <w:tab/>
            </w:r>
            <w:r w:rsidRPr="008218D7">
              <w:rPr>
                <w:rStyle w:val="Hypertextovodkaz"/>
                <w:noProof/>
              </w:rPr>
              <w:t>Požadavky na zpracování variant řešení návrhu změny územního plánu, je-li zpracování variant vyžadováno</w:t>
            </w:r>
            <w:r>
              <w:rPr>
                <w:noProof/>
                <w:webHidden/>
              </w:rPr>
              <w:tab/>
            </w:r>
            <w:r>
              <w:rPr>
                <w:noProof/>
                <w:webHidden/>
              </w:rPr>
              <w:fldChar w:fldCharType="begin"/>
            </w:r>
            <w:r>
              <w:rPr>
                <w:noProof/>
                <w:webHidden/>
              </w:rPr>
              <w:instrText xml:space="preserve"> PAGEREF _Toc22639177 \h </w:instrText>
            </w:r>
            <w:r>
              <w:rPr>
                <w:noProof/>
                <w:webHidden/>
              </w:rPr>
            </w:r>
            <w:r>
              <w:rPr>
                <w:noProof/>
                <w:webHidden/>
              </w:rPr>
              <w:fldChar w:fldCharType="separate"/>
            </w:r>
            <w:r>
              <w:rPr>
                <w:noProof/>
                <w:webHidden/>
              </w:rPr>
              <w:t>26</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78" w:history="1">
            <w:r w:rsidRPr="008218D7">
              <w:rPr>
                <w:rStyle w:val="Hypertextovodkaz"/>
                <w:noProof/>
              </w:rPr>
              <w:t>h.</w:t>
            </w:r>
            <w:r>
              <w:rPr>
                <w:rFonts w:eastAsiaTheme="minorEastAsia"/>
                <w:noProof/>
                <w:sz w:val="22"/>
                <w:lang w:eastAsia="cs-CZ"/>
              </w:rPr>
              <w:tab/>
            </w:r>
            <w:r w:rsidRPr="008218D7">
              <w:rPr>
                <w:rStyle w:val="Hypertextovodkaz"/>
                <w:noProof/>
              </w:rPr>
              <w:t>Návrh na pořízení nového územního plánu, pokud skutečností uvedených pod písmeny a) až d) vyplyne potřeba změny, která podstatně ovlivňuje koncepci územního plánu</w:t>
            </w:r>
            <w:r>
              <w:rPr>
                <w:noProof/>
                <w:webHidden/>
              </w:rPr>
              <w:tab/>
            </w:r>
            <w:r>
              <w:rPr>
                <w:noProof/>
                <w:webHidden/>
              </w:rPr>
              <w:fldChar w:fldCharType="begin"/>
            </w:r>
            <w:r>
              <w:rPr>
                <w:noProof/>
                <w:webHidden/>
              </w:rPr>
              <w:instrText xml:space="preserve"> PAGEREF _Toc22639178 \h </w:instrText>
            </w:r>
            <w:r>
              <w:rPr>
                <w:noProof/>
                <w:webHidden/>
              </w:rPr>
            </w:r>
            <w:r>
              <w:rPr>
                <w:noProof/>
                <w:webHidden/>
              </w:rPr>
              <w:fldChar w:fldCharType="separate"/>
            </w:r>
            <w:r>
              <w:rPr>
                <w:noProof/>
                <w:webHidden/>
              </w:rPr>
              <w:t>26</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79" w:history="1">
            <w:r w:rsidRPr="008218D7">
              <w:rPr>
                <w:rStyle w:val="Hypertextovodkaz"/>
                <w:noProof/>
              </w:rPr>
              <w:t>i.</w:t>
            </w:r>
            <w:r>
              <w:rPr>
                <w:rFonts w:eastAsiaTheme="minorEastAsia"/>
                <w:noProof/>
                <w:sz w:val="22"/>
                <w:lang w:eastAsia="cs-CZ"/>
              </w:rPr>
              <w:tab/>
            </w:r>
            <w:r w:rsidRPr="008218D7">
              <w:rPr>
                <w:rStyle w:val="Hypertextovodkaz"/>
                <w:noProof/>
              </w:rPr>
              <w:t>Požadavky na eliminaci, minimalizaci nebo kompenzaci negativních dopadů na udržitelný rozvoj území, pokud byly ve vyhodnocení uplatňování územního plánu zjištěny</w:t>
            </w:r>
            <w:r>
              <w:rPr>
                <w:noProof/>
                <w:webHidden/>
              </w:rPr>
              <w:tab/>
            </w:r>
            <w:r>
              <w:rPr>
                <w:noProof/>
                <w:webHidden/>
              </w:rPr>
              <w:fldChar w:fldCharType="begin"/>
            </w:r>
            <w:r>
              <w:rPr>
                <w:noProof/>
                <w:webHidden/>
              </w:rPr>
              <w:instrText xml:space="preserve"> PAGEREF _Toc22639179 \h </w:instrText>
            </w:r>
            <w:r>
              <w:rPr>
                <w:noProof/>
                <w:webHidden/>
              </w:rPr>
            </w:r>
            <w:r>
              <w:rPr>
                <w:noProof/>
                <w:webHidden/>
              </w:rPr>
              <w:fldChar w:fldCharType="separate"/>
            </w:r>
            <w:r>
              <w:rPr>
                <w:noProof/>
                <w:webHidden/>
              </w:rPr>
              <w:t>26</w:t>
            </w:r>
            <w:r>
              <w:rPr>
                <w:noProof/>
                <w:webHidden/>
              </w:rPr>
              <w:fldChar w:fldCharType="end"/>
            </w:r>
          </w:hyperlink>
        </w:p>
        <w:p w:rsidR="00E92940" w:rsidRDefault="00E92940">
          <w:pPr>
            <w:pStyle w:val="Obsah1"/>
            <w:tabs>
              <w:tab w:val="left" w:pos="440"/>
              <w:tab w:val="right" w:leader="dot" w:pos="9062"/>
            </w:tabs>
            <w:rPr>
              <w:rFonts w:eastAsiaTheme="minorEastAsia"/>
              <w:noProof/>
              <w:sz w:val="22"/>
              <w:lang w:eastAsia="cs-CZ"/>
            </w:rPr>
          </w:pPr>
          <w:hyperlink w:anchor="_Toc22639180" w:history="1">
            <w:r w:rsidRPr="008218D7">
              <w:rPr>
                <w:rStyle w:val="Hypertextovodkaz"/>
                <w:noProof/>
              </w:rPr>
              <w:t>j.</w:t>
            </w:r>
            <w:r>
              <w:rPr>
                <w:rFonts w:eastAsiaTheme="minorEastAsia"/>
                <w:noProof/>
                <w:sz w:val="22"/>
                <w:lang w:eastAsia="cs-CZ"/>
              </w:rPr>
              <w:tab/>
            </w:r>
            <w:r w:rsidRPr="008218D7">
              <w:rPr>
                <w:rStyle w:val="Hypertextovodkaz"/>
                <w:noProof/>
              </w:rPr>
              <w:t>Návrh na aktualizaci zásad územního rozvoje</w:t>
            </w:r>
            <w:r>
              <w:rPr>
                <w:noProof/>
                <w:webHidden/>
              </w:rPr>
              <w:tab/>
            </w:r>
            <w:r>
              <w:rPr>
                <w:noProof/>
                <w:webHidden/>
              </w:rPr>
              <w:fldChar w:fldCharType="begin"/>
            </w:r>
            <w:r>
              <w:rPr>
                <w:noProof/>
                <w:webHidden/>
              </w:rPr>
              <w:instrText xml:space="preserve"> PAGEREF _Toc22639180 \h </w:instrText>
            </w:r>
            <w:r>
              <w:rPr>
                <w:noProof/>
                <w:webHidden/>
              </w:rPr>
            </w:r>
            <w:r>
              <w:rPr>
                <w:noProof/>
                <w:webHidden/>
              </w:rPr>
              <w:fldChar w:fldCharType="separate"/>
            </w:r>
            <w:r>
              <w:rPr>
                <w:noProof/>
                <w:webHidden/>
              </w:rPr>
              <w:t>26</w:t>
            </w:r>
            <w:r>
              <w:rPr>
                <w:noProof/>
                <w:webHidden/>
              </w:rPr>
              <w:fldChar w:fldCharType="end"/>
            </w:r>
          </w:hyperlink>
        </w:p>
        <w:p w:rsidR="006B40A9" w:rsidRDefault="006B40A9">
          <w:r>
            <w:rPr>
              <w:b/>
              <w:bCs/>
            </w:rPr>
            <w:fldChar w:fldCharType="end"/>
          </w:r>
        </w:p>
      </w:sdtContent>
    </w:sdt>
    <w:p w:rsidR="00DA2E5E" w:rsidRDefault="00DA2E5E" w:rsidP="00DA2E5E">
      <w:pPr>
        <w:spacing w:after="0"/>
      </w:pPr>
    </w:p>
    <w:p w:rsidR="00DA2E5E" w:rsidRDefault="00DA2E5E">
      <w:r>
        <w:br w:type="page"/>
      </w:r>
    </w:p>
    <w:p w:rsidR="00DA2E5E" w:rsidRPr="005A6871" w:rsidRDefault="00DA2E5E" w:rsidP="006B40A9">
      <w:pPr>
        <w:rPr>
          <w:rFonts w:asciiTheme="majorHAnsi" w:hAnsiTheme="majorHAnsi"/>
          <w:b/>
          <w:color w:val="365F91" w:themeColor="accent1" w:themeShade="BF"/>
          <w:sz w:val="28"/>
        </w:rPr>
      </w:pPr>
      <w:r w:rsidRPr="005A6871">
        <w:rPr>
          <w:rFonts w:asciiTheme="majorHAnsi" w:hAnsiTheme="majorHAnsi"/>
          <w:b/>
          <w:color w:val="365F91" w:themeColor="accent1" w:themeShade="BF"/>
          <w:sz w:val="28"/>
        </w:rPr>
        <w:lastRenderedPageBreak/>
        <w:t>Ú</w:t>
      </w:r>
      <w:r w:rsidR="006B40A9" w:rsidRPr="005A6871">
        <w:rPr>
          <w:rFonts w:asciiTheme="majorHAnsi" w:hAnsiTheme="majorHAnsi"/>
          <w:b/>
          <w:color w:val="365F91" w:themeColor="accent1" w:themeShade="BF"/>
          <w:sz w:val="28"/>
        </w:rPr>
        <w:t>vod</w:t>
      </w:r>
    </w:p>
    <w:p w:rsidR="00B37156" w:rsidRDefault="00B37156" w:rsidP="00B37156">
      <w:r>
        <w:t xml:space="preserve">Současně platnou územně plánovací dokumentací pro obce Kozlovice je Územní plán Kozlovice, který byl vydán Zastupitelstvem obce Kozlovice dne 29. 8. 2011 Opatřením obecné povahy č. 1/2011 s nabytím účinnosti dne 21. 9. </w:t>
      </w:r>
      <w:r w:rsidR="00F94739">
        <w:t>2</w:t>
      </w:r>
      <w:r>
        <w:t xml:space="preserve">011. Zpracovatelem územního plánu bylo Urbanistické středisko Ostrava s.r.o., Spartakovců 3, 708 00 Ostrava-Poruba. Pořizovatelem byl Magistrát města Frýdku-Místku, odbor územního rozvoje a stavebního řádu. </w:t>
      </w:r>
    </w:p>
    <w:p w:rsidR="00B37156" w:rsidRDefault="00B37156" w:rsidP="00B37156">
      <w:r>
        <w:t>Územní plán řeší celé správní území obce tvořené katastrálním územím Kozlovice a Měrkovice o celkové rozloze 2 107 hektarů. Územní plán vymezil zastavěné území k 1. 10. 2010.</w:t>
      </w:r>
    </w:p>
    <w:p w:rsidR="00B37156" w:rsidRDefault="00B37156" w:rsidP="00B37156">
      <w:r>
        <w:t>Ustanovení § 55 odst. 1 stavebního zákona ukládá pořizovateli nejpozději do 4 let od vydání územního plánu předložit zastupitelstvu obce zprávu o uplatňování územního plánu v uplynulém období s tím, že před jejím předložením zastupitelstvu obce musí být její návrh projednán. Na projednání návrhu této zprávy se použije přiměřeně § 47 odst. 1 až 4 stavebního zákona a pro její schválení se použije obdobně § 47 odst. 5 stavebního zákona. Obsahové náležitosti zprávy o uplatňování územního plánu jsou pak stanoveny v § 15 vyhlášky č. 500/2006 Sb., o územně analytických podkladech, územně plánovací dokumentaci</w:t>
      </w:r>
      <w:r w:rsidR="00D93A0A">
        <w:t xml:space="preserve"> a způsobu evidence územně plánovací činnosti, ve znění pozdějších předpisů. V souladu s tímto ustanovením přistoupil Magistrát města Frýdku-Místku, odbor územního rozvoje a stavebního řádu, oddělení územního rozvoje, jako pořizovatel Územního plánu Kozlovice ke zpracování Zprávy o uplatňování Územního plánu Kozlovice.</w:t>
      </w:r>
    </w:p>
    <w:p w:rsidR="00B37156" w:rsidRDefault="00B37156" w:rsidP="00DA2E5E">
      <w:pPr>
        <w:spacing w:after="0"/>
      </w:pPr>
    </w:p>
    <w:p w:rsidR="00B37156" w:rsidRDefault="00B37156" w:rsidP="00DA2E5E">
      <w:pPr>
        <w:spacing w:after="0"/>
      </w:pPr>
    </w:p>
    <w:p w:rsidR="00DA2E5E" w:rsidRDefault="00DA2E5E">
      <w:r>
        <w:br w:type="page"/>
      </w:r>
    </w:p>
    <w:p w:rsidR="00DA2E5E" w:rsidRDefault="00DA2E5E" w:rsidP="00D93A0A">
      <w:pPr>
        <w:pStyle w:val="Nadpis1"/>
        <w:ind w:left="284" w:hanging="284"/>
      </w:pPr>
      <w:bookmarkStart w:id="1" w:name="_Toc22639164"/>
      <w:r>
        <w:lastRenderedPageBreak/>
        <w:t>Vyhodnocení uplatňování územního plánu včetně vyhodnocení změn podmínek, na základě kterých byl územní plán vydán (§ 5 odst. 6 stavebního zákona), a vyhodnocení případných nepředpokládaných negativních dopadů na udržitelný rozvoj území</w:t>
      </w:r>
      <w:bookmarkEnd w:id="1"/>
    </w:p>
    <w:p w:rsidR="00F14ED0" w:rsidRDefault="00F14ED0" w:rsidP="00F14ED0">
      <w:pPr>
        <w:pStyle w:val="Nadpis2"/>
      </w:pPr>
      <w:bookmarkStart w:id="2" w:name="_Toc22639165"/>
      <w:r>
        <w:t>Urbanistická koncepce</w:t>
      </w:r>
      <w:bookmarkEnd w:id="2"/>
    </w:p>
    <w:p w:rsidR="00D93A0A" w:rsidRDefault="002F267B" w:rsidP="00D93A0A">
      <w:r>
        <w:t xml:space="preserve">Urbanistická koncepce navržená územním plánem vyplývá ze stávající funkce obce, tj. dominantní funkce obytné, částečně funkce obslužné a výrobní. Doplňující funkcí je funkce obslužná, výrobní a dopravní. Z hlediska rozvoje obce je hlavní prioritou udržení stabilního počtu obyvatel v produktivním věku a zachování rekreační atraktivity území. Nezbytná je tedy dostatečná nabídka ploch pro novou obytnou výstavbu a ploch pro sportovní a rekreační aktivity. S rozvoje obytné výstavby souvisí také rozvoj občanského vybavení, podpora podnikání a zvyšování počtu pracovních míst v obci, tj. vymezení ploch pro výrobu. </w:t>
      </w:r>
    </w:p>
    <w:p w:rsidR="000040B0" w:rsidRDefault="000040B0" w:rsidP="00D93A0A">
      <w:r>
        <w:t xml:space="preserve">Navržená urbanistická koncepce navazuje na dosavadní stavební vývoj obce. Stávající urbanistická struktura je doplněna návrhem dostavby vhodných proluk a dále rozvíjena do nových zastavitelných ploch. Zastavitelné plochy jsou navrženy převážně tak, aby vytvářely se zastavěným územím kompaktní celek. </w:t>
      </w:r>
      <w:proofErr w:type="gramStart"/>
      <w:r>
        <w:t>V</w:t>
      </w:r>
      <w:r w:rsidR="00D83240">
        <w:t> </w:t>
      </w:r>
      <w:r>
        <w:t>souvislosti</w:t>
      </w:r>
      <w:proofErr w:type="gramEnd"/>
      <w:r>
        <w:t xml:space="preserve"> s rozvojem zastavitelných ploch jsou vym</w:t>
      </w:r>
      <w:r w:rsidR="00D83240">
        <w:t>ezena nová veřejná prostranství,</w:t>
      </w:r>
      <w:r>
        <w:t xml:space="preserve"> jejíchž </w:t>
      </w:r>
      <w:proofErr w:type="gramStart"/>
      <w:r>
        <w:t>součástí</w:t>
      </w:r>
      <w:proofErr w:type="gramEnd"/>
      <w:r>
        <w:t xml:space="preserve"> budou převážně i komunikace.</w:t>
      </w:r>
    </w:p>
    <w:p w:rsidR="000040B0" w:rsidRDefault="000040B0" w:rsidP="00D93A0A">
      <w:r>
        <w:t xml:space="preserve">Největší rozsah navržených zastavitelných ploch v k. </w:t>
      </w:r>
      <w:proofErr w:type="spellStart"/>
      <w:r>
        <w:t>ú.</w:t>
      </w:r>
      <w:proofErr w:type="spellEnd"/>
      <w:r>
        <w:t xml:space="preserve"> Kozlovice i k. </w:t>
      </w:r>
      <w:proofErr w:type="spellStart"/>
      <w:r>
        <w:t>ú.</w:t>
      </w:r>
      <w:proofErr w:type="spellEnd"/>
      <w:r>
        <w:t xml:space="preserve"> Měrkovice představují plochy smíšené obytné (SO) v rámci kterých lze připustit také výstavbu zařízení občanské vybavenosti a dalších staveb.</w:t>
      </w:r>
      <w:r w:rsidR="00F94739">
        <w:t xml:space="preserve"> </w:t>
      </w:r>
      <w:r w:rsidR="00F94739">
        <w:rPr>
          <w:i/>
          <w:iCs/>
          <w:sz w:val="23"/>
          <w:szCs w:val="23"/>
        </w:rPr>
        <w:t>Tyto plochy se postupně zastavují novými rodinnými domy</w:t>
      </w:r>
      <w:r w:rsidR="006B1883">
        <w:rPr>
          <w:i/>
          <w:iCs/>
          <w:sz w:val="23"/>
          <w:szCs w:val="23"/>
        </w:rPr>
        <w:t xml:space="preserve"> </w:t>
      </w:r>
      <w:proofErr w:type="gramStart"/>
      <w:r w:rsidR="006B1883">
        <w:rPr>
          <w:i/>
          <w:iCs/>
          <w:sz w:val="23"/>
          <w:szCs w:val="23"/>
        </w:rPr>
        <w:t>viz. kapitola</w:t>
      </w:r>
      <w:proofErr w:type="gramEnd"/>
      <w:r w:rsidR="006B1883">
        <w:rPr>
          <w:i/>
          <w:iCs/>
          <w:sz w:val="23"/>
          <w:szCs w:val="23"/>
        </w:rPr>
        <w:t xml:space="preserve"> Vývoj počtu obyvatel a bytů</w:t>
      </w:r>
      <w:r w:rsidR="00F94739">
        <w:rPr>
          <w:i/>
          <w:iCs/>
          <w:sz w:val="23"/>
          <w:szCs w:val="23"/>
        </w:rPr>
        <w:t>.</w:t>
      </w:r>
    </w:p>
    <w:p w:rsidR="000040B0" w:rsidRDefault="000040B0" w:rsidP="00D93A0A">
      <w:r>
        <w:t xml:space="preserve">Plocha přestavby </w:t>
      </w:r>
      <w:r w:rsidR="00F14ED0">
        <w:t xml:space="preserve">(P1) </w:t>
      </w:r>
      <w:r>
        <w:t xml:space="preserve">je navržena v centru zástavby k. </w:t>
      </w:r>
      <w:proofErr w:type="spellStart"/>
      <w:r>
        <w:t>ú.</w:t>
      </w:r>
      <w:proofErr w:type="spellEnd"/>
      <w:r>
        <w:t xml:space="preserve"> Kozlovice. Stávající plocha již nevyužívaného zahradnictví je navržena na plochu smíšenou obytnou (SO).</w:t>
      </w:r>
      <w:r w:rsidR="00F94739">
        <w:t xml:space="preserve"> </w:t>
      </w:r>
    </w:p>
    <w:p w:rsidR="00F94739" w:rsidRDefault="000040B0" w:rsidP="00D93A0A">
      <w:r>
        <w:t xml:space="preserve">Zastavitelné plochy občanského vybavení – sportovní zařízení (OS) jsou navrženy v k. </w:t>
      </w:r>
      <w:proofErr w:type="spellStart"/>
      <w:r>
        <w:t>ú.</w:t>
      </w:r>
      <w:proofErr w:type="spellEnd"/>
      <w:r>
        <w:t xml:space="preserve"> Kozlovice </w:t>
      </w:r>
      <w:r w:rsidR="00F14ED0">
        <w:t xml:space="preserve">(Z38, Z39, Z57, Z58) </w:t>
      </w:r>
      <w:r>
        <w:t xml:space="preserve">a to v návaznosti na severovýchodní část zastavěného území a v návaznosti na stávající areál skokanských můstků. </w:t>
      </w:r>
      <w:r w:rsidR="008A4DF8" w:rsidRPr="008A4DF8">
        <w:rPr>
          <w:i/>
        </w:rPr>
        <w:t>Zastavitelné plochy Z57 a Z58 jsou navrženy ÚP za účelem rozšíření areálu skokanských můstků.</w:t>
      </w:r>
      <w:r w:rsidR="008A4DF8">
        <w:t xml:space="preserve"> </w:t>
      </w:r>
      <w:r w:rsidR="008A4DF8" w:rsidRPr="008A4DF8">
        <w:rPr>
          <w:i/>
        </w:rPr>
        <w:t>Žádná z navržených zastavitelných ploch občanského vybavení – sportovních zařízení nebyla využita.</w:t>
      </w:r>
    </w:p>
    <w:p w:rsidR="000040B0" w:rsidRDefault="000040B0" w:rsidP="008A4DF8">
      <w:r>
        <w:t>Plocha občanského vybavení – veřejné infrastruktury (OV) je navržena zá</w:t>
      </w:r>
      <w:r w:rsidR="00F94739">
        <w:t>p</w:t>
      </w:r>
      <w:r>
        <w:t xml:space="preserve">adně od střední části zastavěného území v k. </w:t>
      </w:r>
      <w:proofErr w:type="spellStart"/>
      <w:r>
        <w:t>ú.</w:t>
      </w:r>
      <w:proofErr w:type="spellEnd"/>
      <w:r>
        <w:t xml:space="preserve"> Kozlovice</w:t>
      </w:r>
      <w:r w:rsidR="00F14ED0">
        <w:t xml:space="preserve"> (Z70)</w:t>
      </w:r>
      <w:r>
        <w:t>. Na tuto zastavitelnou plochu navazuje malá plocha přestavby s touto funkcí.</w:t>
      </w:r>
      <w:r w:rsidR="008A4DF8">
        <w:t xml:space="preserve"> </w:t>
      </w:r>
      <w:r w:rsidR="008A4DF8" w:rsidRPr="008A4DF8">
        <w:rPr>
          <w:i/>
        </w:rPr>
        <w:t>Na této ploše se předpokládá realizace skanzenu (vesničky z cca 19. století s ukázkou řemeslných prací, chovem hospodářských zvířat apod.), která by mohla významně posílit cestovní ruch v Kozlovicích a blízkém okolí.</w:t>
      </w:r>
      <w:r w:rsidR="008A4DF8">
        <w:t xml:space="preserve"> </w:t>
      </w:r>
      <w:r w:rsidR="008A4DF8">
        <w:rPr>
          <w:i/>
        </w:rPr>
        <w:t>N</w:t>
      </w:r>
      <w:r w:rsidR="008A4DF8" w:rsidRPr="008A4DF8">
        <w:rPr>
          <w:i/>
        </w:rPr>
        <w:t>avržen</w:t>
      </w:r>
      <w:r w:rsidR="008A4DF8">
        <w:rPr>
          <w:i/>
        </w:rPr>
        <w:t xml:space="preserve">á </w:t>
      </w:r>
      <w:r w:rsidR="008A4DF8" w:rsidRPr="008A4DF8">
        <w:rPr>
          <w:i/>
        </w:rPr>
        <w:t>zastaviteln</w:t>
      </w:r>
      <w:r w:rsidR="008A4DF8">
        <w:rPr>
          <w:i/>
        </w:rPr>
        <w:t xml:space="preserve">á </w:t>
      </w:r>
      <w:r w:rsidR="008A4DF8" w:rsidRPr="008A4DF8">
        <w:rPr>
          <w:i/>
        </w:rPr>
        <w:t>ploch</w:t>
      </w:r>
      <w:r w:rsidR="008A4DF8">
        <w:rPr>
          <w:i/>
        </w:rPr>
        <w:t>a</w:t>
      </w:r>
      <w:r w:rsidR="008A4DF8" w:rsidRPr="008A4DF8">
        <w:rPr>
          <w:i/>
        </w:rPr>
        <w:t xml:space="preserve"> občanského vybavení – </w:t>
      </w:r>
      <w:r w:rsidR="008A4DF8">
        <w:rPr>
          <w:i/>
        </w:rPr>
        <w:t>veřejné infrastruktury</w:t>
      </w:r>
      <w:r w:rsidR="008A4DF8" w:rsidRPr="008A4DF8">
        <w:rPr>
          <w:i/>
        </w:rPr>
        <w:t xml:space="preserve"> nebyla využita.</w:t>
      </w:r>
    </w:p>
    <w:p w:rsidR="000040B0" w:rsidRDefault="000040B0" w:rsidP="00D93A0A">
      <w:r>
        <w:lastRenderedPageBreak/>
        <w:t>Zastavitelné plochy smíšené výrobní a skladování (VS</w:t>
      </w:r>
      <w:r w:rsidR="00F14ED0">
        <w:t xml:space="preserve">) </w:t>
      </w:r>
      <w:r>
        <w:t xml:space="preserve">jsou navrženy v severní části zastavěného území k. </w:t>
      </w:r>
      <w:proofErr w:type="spellStart"/>
      <w:r>
        <w:t>ú.</w:t>
      </w:r>
      <w:proofErr w:type="spellEnd"/>
      <w:r>
        <w:t xml:space="preserve"> Kozlovice </w:t>
      </w:r>
      <w:r w:rsidR="00F14ED0">
        <w:t xml:space="preserve">(Z20, Z24, Z35, Z36) </w:t>
      </w:r>
      <w:r>
        <w:t>ve vazbě na stávající plochu s touto funkcí (stávající výrobní areál) a ve vazbě na plochu dopravní infrastruktury silniční (DS) – čerpací stanici pohonných hmot.</w:t>
      </w:r>
      <w:r w:rsidR="00F94739">
        <w:t xml:space="preserve"> </w:t>
      </w:r>
      <w:r w:rsidR="00F94739" w:rsidRPr="00F94739">
        <w:rPr>
          <w:i/>
        </w:rPr>
        <w:t xml:space="preserve">Žádná z navržených zastavitelných ploch </w:t>
      </w:r>
      <w:r w:rsidR="00F94739">
        <w:rPr>
          <w:i/>
        </w:rPr>
        <w:t xml:space="preserve">smíšených výrobních a skladovacích </w:t>
      </w:r>
      <w:r w:rsidR="00F94739" w:rsidRPr="00F94739">
        <w:rPr>
          <w:i/>
        </w:rPr>
        <w:t>nebyla využita.</w:t>
      </w:r>
    </w:p>
    <w:p w:rsidR="000040B0" w:rsidRDefault="000040B0" w:rsidP="00D93A0A">
      <w:r>
        <w:t>Zastavitelná plocha občanského vybavení – hřbitovů (OH) je navržena za účelem rozšíření stávajícího hřbitova</w:t>
      </w:r>
      <w:r w:rsidR="00F14ED0">
        <w:t xml:space="preserve"> (Z48)</w:t>
      </w:r>
      <w:r>
        <w:t>. Plochu stávajícího občanského vybavení – hřbitovů (OH) i nadále respektovat.</w:t>
      </w:r>
      <w:r w:rsidR="008A4DF8">
        <w:t xml:space="preserve"> </w:t>
      </w:r>
      <w:r w:rsidR="008A4DF8">
        <w:rPr>
          <w:i/>
        </w:rPr>
        <w:t>N</w:t>
      </w:r>
      <w:r w:rsidR="008A4DF8" w:rsidRPr="008A4DF8">
        <w:rPr>
          <w:i/>
        </w:rPr>
        <w:t>avržen</w:t>
      </w:r>
      <w:r w:rsidR="008A4DF8">
        <w:rPr>
          <w:i/>
        </w:rPr>
        <w:t>á</w:t>
      </w:r>
      <w:r w:rsidR="008A4DF8" w:rsidRPr="008A4DF8">
        <w:rPr>
          <w:i/>
        </w:rPr>
        <w:t xml:space="preserve"> zastaviteln</w:t>
      </w:r>
      <w:r w:rsidR="008A4DF8">
        <w:rPr>
          <w:i/>
        </w:rPr>
        <w:t>á</w:t>
      </w:r>
      <w:r w:rsidR="008A4DF8" w:rsidRPr="008A4DF8">
        <w:rPr>
          <w:i/>
        </w:rPr>
        <w:t xml:space="preserve"> ploch</w:t>
      </w:r>
      <w:r w:rsidR="008A4DF8">
        <w:rPr>
          <w:i/>
        </w:rPr>
        <w:t>a</w:t>
      </w:r>
      <w:r w:rsidR="008A4DF8" w:rsidRPr="008A4DF8">
        <w:rPr>
          <w:i/>
        </w:rPr>
        <w:t xml:space="preserve"> občanského vybavení – </w:t>
      </w:r>
      <w:r w:rsidR="008A4DF8">
        <w:rPr>
          <w:i/>
        </w:rPr>
        <w:t>hřbitova</w:t>
      </w:r>
      <w:r w:rsidR="008A4DF8" w:rsidRPr="008A4DF8">
        <w:rPr>
          <w:i/>
        </w:rPr>
        <w:t xml:space="preserve"> nebyla využita.</w:t>
      </w:r>
    </w:p>
    <w:p w:rsidR="000040B0" w:rsidRDefault="000040B0" w:rsidP="00D93A0A">
      <w:r>
        <w:t xml:space="preserve">Plochy stávající rekreace rodinné (RR) respektovat. Nové plochy rodinné rekreace nejsou navrženy. Změny staveb rekreačních na trvalé </w:t>
      </w:r>
      <w:r w:rsidR="003E131B">
        <w:t>b</w:t>
      </w:r>
      <w:r>
        <w:t xml:space="preserve">ydlení připustit </w:t>
      </w:r>
      <w:r w:rsidR="003E131B">
        <w:t>pouze v případě zajištění trvalého zdroje pitné vody, možnosti celoroční dopravní obsluhy plochy a možnosti zákonného způsobu likvidace odpadních vod a odpadů. V zastavěném území v plochách smíšených obytných (SO) lze připustit změny původních objektů venkovského charakteru (chalupy, usedlosti včetně hospodářských budov) na rekreační chalupy.</w:t>
      </w:r>
    </w:p>
    <w:p w:rsidR="003E131B" w:rsidRDefault="003E131B" w:rsidP="00D93A0A">
      <w:r>
        <w:t>Do systému sídelní zeleně náleží plochy zemědělské – zahrad (ZZ). Jedná se o zeleň soukromou s funkcí okrasnou i produkční. Převážná část zahrad v zastavěném území obce je zahrnuta do ploch smíšených obytných (SO). Územním plánem nejsou navrženy nové plochy zemědělské – zahrady.</w:t>
      </w:r>
    </w:p>
    <w:p w:rsidR="003E131B" w:rsidRDefault="003E131B" w:rsidP="00D93A0A">
      <w:r>
        <w:t>Plochy zemědělské – sadů a školek (ZS). Jedná se o plochy produkční. Územním plánem je navrženy jedna plocha zemědělská – sadů a školek (Z26).</w:t>
      </w:r>
      <w:r w:rsidR="008A4DF8">
        <w:t xml:space="preserve"> </w:t>
      </w:r>
      <w:r w:rsidR="008A4DF8" w:rsidRPr="008A4DF8">
        <w:rPr>
          <w:i/>
        </w:rPr>
        <w:t xml:space="preserve">Podle aktuálního </w:t>
      </w:r>
      <w:proofErr w:type="spellStart"/>
      <w:r w:rsidR="008A4DF8" w:rsidRPr="008A4DF8">
        <w:rPr>
          <w:i/>
        </w:rPr>
        <w:t>ortofoto</w:t>
      </w:r>
      <w:proofErr w:type="spellEnd"/>
      <w:r w:rsidR="008A4DF8" w:rsidRPr="008A4DF8">
        <w:rPr>
          <w:i/>
        </w:rPr>
        <w:t xml:space="preserve"> snímku je plocha využita.</w:t>
      </w:r>
      <w:r w:rsidR="008A4DF8">
        <w:t xml:space="preserve"> </w:t>
      </w:r>
    </w:p>
    <w:p w:rsidR="00083D21" w:rsidRDefault="003E131B" w:rsidP="00D93A0A">
      <w:r>
        <w:t>Respektovány jsou vymezené plochy s</w:t>
      </w:r>
      <w:r w:rsidR="00083D21">
        <w:t>míšené nezastavěného území (SN)</w:t>
      </w:r>
      <w:r>
        <w:t>, tj. převážně vzrostl</w:t>
      </w:r>
      <w:r w:rsidR="00D83240">
        <w:t>á</w:t>
      </w:r>
      <w:r>
        <w:t xml:space="preserve"> zeleň v krajině mimo pozemky určené k plnění funkcí lesa a menší plochy zemědělsky obhospo</w:t>
      </w:r>
      <w:r w:rsidR="00083D21">
        <w:t>dařované půdy.</w:t>
      </w:r>
    </w:p>
    <w:p w:rsidR="00083D21" w:rsidRDefault="00083D21" w:rsidP="00D93A0A">
      <w:r>
        <w:t>Respektovány jsou stávající plochy lesů (L). Územním plánem nejsou navrženy nové plochy lesů.</w:t>
      </w:r>
    </w:p>
    <w:p w:rsidR="00083D21" w:rsidRDefault="00083D21" w:rsidP="00D93A0A">
      <w:r>
        <w:t>Respektovány jsou vymezené plochy přírodní, do kterých jsou zařazeny prvky územního systému ekologické stability (ÚSES).</w:t>
      </w:r>
    </w:p>
    <w:p w:rsidR="00083D21" w:rsidRDefault="00083D21" w:rsidP="00D93A0A">
      <w:r>
        <w:t xml:space="preserve">V zastavěném území, zastavitelných plochách a plochách nezastavěného území se připouští výsadba zeleně (travní, keřové i stromové patro), aniž jsou konkrétní aleje a plochy vymezeny územním plánem, avšak s podmínkou prokázání, že se při plošně rozsáhlejší výsadbě nezmění negativním způsobem hydrologické poměry v území. </w:t>
      </w:r>
    </w:p>
    <w:p w:rsidR="006B1883" w:rsidRDefault="00841E22" w:rsidP="00841E22">
      <w:r>
        <w:t xml:space="preserve">Územní plán nevymezuje veřejně prospěšné stavby pro dopravu a vodní hospodářství. Ale vymezuje veřejně prospěšné stavby pro energetiku a veřejně prospěšná opatření pro územní </w:t>
      </w:r>
      <w:r>
        <w:lastRenderedPageBreak/>
        <w:t xml:space="preserve">systém ekologické stability. Všechny tyto stavby jsou vymezeny s možnosti vyvlastnění. Veřejně prospěšná stavba pro energetiku je stavba E1 posílení přenosového profilu elektrické energie mezi Polskem a ČR rekonstrukce jednoduchého vedení 400 </w:t>
      </w:r>
      <w:proofErr w:type="spellStart"/>
      <w:r>
        <w:t>kV</w:t>
      </w:r>
      <w:proofErr w:type="spellEnd"/>
      <w:r>
        <w:t xml:space="preserve"> – ZVN 403 Prosenice – Nošovice na dvojité vedení ZVN 403 – 456. Veřejně prospěšná opatření pro územní systém ekologické stability jsou plochy nadregionálního biocentra N1, plocha regionálního biocentra R2 a </w:t>
      </w:r>
      <w:r w:rsidR="00AC2726">
        <w:t xml:space="preserve">plocha lokálního biocentra R1. </w:t>
      </w:r>
      <w:r w:rsidR="00AC2726" w:rsidRPr="00AC2726">
        <w:rPr>
          <w:i/>
        </w:rPr>
        <w:t>Veřejně prospěšná stavba pro energetiku E1 už byla realizována.</w:t>
      </w:r>
      <w:r w:rsidR="00AC2726" w:rsidRPr="00AC2726">
        <w:t xml:space="preserve"> </w:t>
      </w:r>
    </w:p>
    <w:p w:rsidR="00841E22" w:rsidRDefault="00841E22" w:rsidP="00841E22">
      <w:r w:rsidRPr="00841E22">
        <w:t xml:space="preserve">Pro žádnou </w:t>
      </w:r>
      <w:r>
        <w:t xml:space="preserve">veřejně prospěšnou </w:t>
      </w:r>
      <w:r w:rsidRPr="00841E22">
        <w:t>stavbu ani opatření není stanoveno předkupní právo.</w:t>
      </w:r>
      <w:r>
        <w:t xml:space="preserve"> Územním plánem Kozlovice nejsou vymezena urbanisticky významná území, pro </w:t>
      </w:r>
      <w:proofErr w:type="gramStart"/>
      <w:r>
        <w:t>které</w:t>
      </w:r>
      <w:proofErr w:type="gramEnd"/>
      <w:r>
        <w:t xml:space="preserve"> může vypracovávat projektovou dokumentaci jen autorizovaný architekt. Územním plánem Kozlovice nejsou vymezeny plochy, ve kterých je prověření změn jejich využití územní studií podmínkou pro rozhodování.</w:t>
      </w:r>
    </w:p>
    <w:p w:rsidR="00F14ED0" w:rsidRDefault="00F14ED0" w:rsidP="00F14ED0">
      <w:pPr>
        <w:pStyle w:val="Nadpis2"/>
      </w:pPr>
      <w:bookmarkStart w:id="3" w:name="_Toc22639166"/>
      <w:r w:rsidRPr="00F14ED0">
        <w:t>Vývoj počtu obyvatel a bytů</w:t>
      </w:r>
      <w:bookmarkEnd w:id="3"/>
    </w:p>
    <w:p w:rsidR="00B3760C" w:rsidRDefault="00F14ED0" w:rsidP="00B3760C">
      <w:r>
        <w:t xml:space="preserve">Dle demografické analýzy územní plán předpokládal do roku 2025 mírný nárůst počtu trvale bydlících obyvatel v obci na úroveň cca 3050 až 3100 obyvatel. V řešeném území se do roku 2025 očekávala výstavba cca </w:t>
      </w:r>
      <w:r w:rsidR="00B3760C">
        <w:t xml:space="preserve">5 až 8 nových bytů ročně. </w:t>
      </w:r>
    </w:p>
    <w:p w:rsidR="00F14ED0" w:rsidRDefault="00B3760C" w:rsidP="00B3760C">
      <w:r>
        <w:t>Podle údajů Českého statistického úřadu měla k 1. 1. 2019 obec Kozlovice 3</w:t>
      </w:r>
      <w:r w:rsidR="005C00EF">
        <w:t xml:space="preserve"> </w:t>
      </w:r>
      <w:r>
        <w:t xml:space="preserve">039 trvale bydlících obyvatel. </w:t>
      </w:r>
      <w:r w:rsidR="005C00EF">
        <w:t xml:space="preserve">K 1. 1. 2010 měla obec Kozlovice </w:t>
      </w:r>
      <w:r>
        <w:t>2</w:t>
      </w:r>
      <w:r w:rsidR="005C00EF">
        <w:t xml:space="preserve"> </w:t>
      </w:r>
      <w:r>
        <w:t xml:space="preserve">924 </w:t>
      </w:r>
      <w:r w:rsidR="005C00EF">
        <w:t xml:space="preserve">trvale bydlících obyvatel. Za dobu platnosti územního plánu je tedy přírůstek 115 obyvatel. </w:t>
      </w:r>
      <w:r w:rsidR="00577409">
        <w:t>V </w:t>
      </w:r>
      <w:proofErr w:type="gramStart"/>
      <w:r w:rsidR="00577409">
        <w:t>ÚP</w:t>
      </w:r>
      <w:proofErr w:type="gramEnd"/>
      <w:r w:rsidR="00577409">
        <w:t xml:space="preserve"> odhadovaný nárůst počtu obyvatel je naplňován. </w:t>
      </w:r>
    </w:p>
    <w:p w:rsidR="00F75F1D" w:rsidRDefault="00F75F1D" w:rsidP="00F75F1D">
      <w:r>
        <w:t xml:space="preserve">Podle údajů příslušného stavebního úřadu bylo v období od vydání první Zprávy o uplatňování Kozlovice 1. 9. 2015 do 1. 6. 2019 vydáno územní rozhodnutí o umístění stavby nebo územní souhlas apod. pro 16 nových rodinných domů. Sociodemografická analýza předpokládala do roku 2025 získání cca 100 nových bytů (v zástavbě s charakterem rodinných domů). To znamená průměrný přírůstek cca 5 až 8 rodinných domů za rok. Ve skutečnosti se ve sledovaném období průměrně umístilo cca 5 rodinných domů za rok, což odpovídá zpracované demografické analýze. V zastavitelných plochách bylo ve sledovaném období umístěno </w:t>
      </w:r>
      <w:r w:rsidR="00862127">
        <w:t>6</w:t>
      </w:r>
      <w:r>
        <w:t xml:space="preserve"> nových rodinných domů a </w:t>
      </w:r>
      <w:r w:rsidR="00862127">
        <w:t>10</w:t>
      </w:r>
      <w:r>
        <w:t xml:space="preserve"> rodinných domů bylo umístěno v prolukách v zastavěném území.</w:t>
      </w:r>
    </w:p>
    <w:p w:rsidR="005C00EF" w:rsidRDefault="00872E5A" w:rsidP="00BB20D5">
      <w:r>
        <w:t>Z celkové výměry 45,78 hektarů vymezených ploch smíšených obytných v zastavitelném území</w:t>
      </w:r>
      <w:r w:rsidR="00046416">
        <w:t xml:space="preserve"> pro období od 1. 9. 2015 až 1. 6. 2019</w:t>
      </w:r>
      <w:r>
        <w:t xml:space="preserve">, bylo pro novou výstavbu využito </w:t>
      </w:r>
      <w:r w:rsidR="00046416">
        <w:t>0,88</w:t>
      </w:r>
      <w:r>
        <w:t xml:space="preserve"> hektarů.</w:t>
      </w:r>
      <w:r w:rsidR="00046416">
        <w:t xml:space="preserve"> V předchozím období od 21. 9. 2011 do 31. 8. 2015 bylo pro novou výstavbu využito 4,31 hektarů. Celkově tedy za obě období bylo využito pro novou výstavbu v plochách smíšených obytných 5,19 hektarů. </w:t>
      </w:r>
      <w:r w:rsidR="00BB20D5">
        <w:t xml:space="preserve">Celkově tak bylo využito cca 5,19 ha, což je cca 11,3 % z celkového počtu ploch smíšených obytných vymezených v zastavitelném území. </w:t>
      </w:r>
    </w:p>
    <w:p w:rsidR="00E43259" w:rsidRDefault="00E43259" w:rsidP="00BB20D5">
      <w:r>
        <w:lastRenderedPageBreak/>
        <w:t xml:space="preserve">V převážné většině navržených zastavitelných ploch nebyla prozatím započata žádná výstavba. Rozsah zastavitelných ploch pro výstavbu bytů odpovídá předpokládanému demografickému vývoji v řešeném území, přičemž u ploch pro výstavbu bytů je vytvořen převis nabídky, který umožňuje rozvoj výstavby i v případě, že některé pozemky nebudou z důvodu vlastnických vztahů využity. Z výše uvedené statistiky vyplývá, že navržené zastavitelné plochy jsou prozatím dostatečné a není důvod vymezovat další nové </w:t>
      </w:r>
      <w:r w:rsidR="00F66858">
        <w:t xml:space="preserve">rozsáhlé </w:t>
      </w:r>
      <w:r>
        <w:t xml:space="preserve">zastavitelné plochy. </w:t>
      </w:r>
    </w:p>
    <w:p w:rsidR="00DD21BE" w:rsidRPr="00DD21BE" w:rsidRDefault="00DD21BE" w:rsidP="00DD21BE">
      <w:pPr>
        <w:pStyle w:val="Titulek"/>
        <w:keepNext/>
        <w:rPr>
          <w:color w:val="auto"/>
        </w:rPr>
      </w:pPr>
      <w:r w:rsidRPr="00DD21BE">
        <w:rPr>
          <w:color w:val="auto"/>
        </w:rPr>
        <w:t xml:space="preserve">Tab.  </w:t>
      </w:r>
      <w:r w:rsidRPr="00DD21BE">
        <w:rPr>
          <w:color w:val="auto"/>
        </w:rPr>
        <w:fldChar w:fldCharType="begin"/>
      </w:r>
      <w:r w:rsidRPr="00DD21BE">
        <w:rPr>
          <w:color w:val="auto"/>
        </w:rPr>
        <w:instrText xml:space="preserve"> SEQ Tab._ \* ARABIC </w:instrText>
      </w:r>
      <w:r w:rsidRPr="00DD21BE">
        <w:rPr>
          <w:color w:val="auto"/>
        </w:rPr>
        <w:fldChar w:fldCharType="separate"/>
      </w:r>
      <w:r w:rsidRPr="00DD21BE">
        <w:rPr>
          <w:noProof/>
          <w:color w:val="auto"/>
        </w:rPr>
        <w:t>1</w:t>
      </w:r>
      <w:r w:rsidRPr="00DD21BE">
        <w:rPr>
          <w:color w:val="auto"/>
        </w:rPr>
        <w:fldChar w:fldCharType="end"/>
      </w:r>
      <w:r w:rsidRPr="00DD21BE">
        <w:rPr>
          <w:color w:val="auto"/>
        </w:rPr>
        <w:t xml:space="preserve"> Stav využití zastavitelných ploch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309"/>
        <w:gridCol w:w="1701"/>
        <w:gridCol w:w="1843"/>
        <w:gridCol w:w="1489"/>
      </w:tblGrid>
      <w:tr w:rsidR="00862127" w:rsidRPr="00BE6AE4" w:rsidTr="00FE5FEE">
        <w:tc>
          <w:tcPr>
            <w:tcW w:w="910" w:type="dxa"/>
            <w:tcBorders>
              <w:top w:val="single" w:sz="4" w:space="0" w:color="auto"/>
              <w:left w:val="single" w:sz="4" w:space="0" w:color="auto"/>
              <w:bottom w:val="double" w:sz="4" w:space="0" w:color="auto"/>
              <w:right w:val="single" w:sz="4" w:space="0" w:color="auto"/>
            </w:tcBorders>
            <w:shd w:val="clear" w:color="auto" w:fill="auto"/>
          </w:tcPr>
          <w:p w:rsidR="00862127" w:rsidRPr="0030591D" w:rsidRDefault="00862127" w:rsidP="00862127">
            <w:pPr>
              <w:spacing w:before="0" w:after="0"/>
              <w:jc w:val="center"/>
              <w:rPr>
                <w:rFonts w:ascii="Times New Roman" w:hAnsi="Times New Roman"/>
                <w:b/>
                <w:color w:val="000000"/>
                <w:szCs w:val="24"/>
              </w:rPr>
            </w:pPr>
            <w:r w:rsidRPr="0030591D">
              <w:rPr>
                <w:rFonts w:ascii="Times New Roman" w:hAnsi="Times New Roman"/>
                <w:b/>
                <w:color w:val="000000"/>
                <w:szCs w:val="24"/>
              </w:rPr>
              <w:t>Plocha</w:t>
            </w:r>
          </w:p>
        </w:tc>
        <w:tc>
          <w:tcPr>
            <w:tcW w:w="3309" w:type="dxa"/>
            <w:tcBorders>
              <w:top w:val="single" w:sz="4" w:space="0" w:color="auto"/>
              <w:left w:val="single" w:sz="4" w:space="0" w:color="auto"/>
              <w:bottom w:val="double" w:sz="4" w:space="0" w:color="auto"/>
              <w:right w:val="single" w:sz="4" w:space="0" w:color="auto"/>
            </w:tcBorders>
            <w:shd w:val="clear" w:color="auto" w:fill="auto"/>
          </w:tcPr>
          <w:p w:rsidR="00862127" w:rsidRPr="0030591D" w:rsidRDefault="00862127" w:rsidP="00862127">
            <w:pPr>
              <w:spacing w:before="0" w:after="0"/>
              <w:jc w:val="center"/>
              <w:rPr>
                <w:rFonts w:ascii="Times New Roman" w:hAnsi="Times New Roman"/>
                <w:b/>
                <w:color w:val="000000"/>
                <w:szCs w:val="24"/>
              </w:rPr>
            </w:pPr>
            <w:r w:rsidRPr="0030591D">
              <w:rPr>
                <w:rFonts w:ascii="Times New Roman" w:hAnsi="Times New Roman"/>
                <w:b/>
                <w:color w:val="000000"/>
                <w:szCs w:val="24"/>
              </w:rPr>
              <w:t>Plochy - způsob využití</w:t>
            </w: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862127" w:rsidRPr="0030591D" w:rsidRDefault="00862127" w:rsidP="00862127">
            <w:pPr>
              <w:spacing w:before="0" w:after="0"/>
              <w:jc w:val="center"/>
              <w:rPr>
                <w:rFonts w:ascii="Times New Roman" w:hAnsi="Times New Roman"/>
                <w:b/>
                <w:color w:val="000000"/>
                <w:szCs w:val="24"/>
              </w:rPr>
            </w:pPr>
            <w:r w:rsidRPr="0030591D">
              <w:rPr>
                <w:rFonts w:ascii="Times New Roman" w:hAnsi="Times New Roman"/>
                <w:b/>
                <w:color w:val="000000"/>
                <w:szCs w:val="24"/>
              </w:rPr>
              <w:t>Výměra v ha</w:t>
            </w:r>
          </w:p>
        </w:tc>
        <w:tc>
          <w:tcPr>
            <w:tcW w:w="1843" w:type="dxa"/>
            <w:tcBorders>
              <w:top w:val="single" w:sz="4" w:space="0" w:color="auto"/>
              <w:left w:val="single" w:sz="4" w:space="0" w:color="auto"/>
              <w:bottom w:val="double" w:sz="4" w:space="0" w:color="auto"/>
              <w:right w:val="single" w:sz="4" w:space="0" w:color="auto"/>
            </w:tcBorders>
            <w:shd w:val="clear" w:color="auto" w:fill="auto"/>
          </w:tcPr>
          <w:p w:rsidR="00862127" w:rsidRPr="0030591D" w:rsidRDefault="00862127" w:rsidP="00862127">
            <w:pPr>
              <w:spacing w:before="0" w:after="0"/>
              <w:jc w:val="center"/>
              <w:rPr>
                <w:rFonts w:ascii="Times New Roman" w:hAnsi="Times New Roman"/>
                <w:b/>
                <w:color w:val="000000"/>
                <w:szCs w:val="24"/>
              </w:rPr>
            </w:pPr>
            <w:r w:rsidRPr="0030591D">
              <w:rPr>
                <w:rFonts w:ascii="Times New Roman" w:hAnsi="Times New Roman"/>
                <w:b/>
                <w:color w:val="000000"/>
                <w:szCs w:val="24"/>
              </w:rPr>
              <w:t>Stav využití</w:t>
            </w:r>
          </w:p>
        </w:tc>
        <w:tc>
          <w:tcPr>
            <w:tcW w:w="1489" w:type="dxa"/>
            <w:tcBorders>
              <w:top w:val="single" w:sz="4" w:space="0" w:color="auto"/>
              <w:left w:val="single" w:sz="4" w:space="0" w:color="auto"/>
              <w:bottom w:val="double" w:sz="4" w:space="0" w:color="auto"/>
              <w:right w:val="single" w:sz="4" w:space="0" w:color="auto"/>
            </w:tcBorders>
            <w:shd w:val="clear" w:color="auto" w:fill="auto"/>
          </w:tcPr>
          <w:p w:rsidR="00862127" w:rsidRDefault="00862127" w:rsidP="00862127">
            <w:pPr>
              <w:spacing w:before="0" w:after="0"/>
              <w:jc w:val="center"/>
              <w:rPr>
                <w:rFonts w:ascii="Times New Roman" w:hAnsi="Times New Roman"/>
                <w:b/>
                <w:color w:val="000000"/>
                <w:szCs w:val="24"/>
              </w:rPr>
            </w:pPr>
            <w:r>
              <w:rPr>
                <w:rFonts w:ascii="Times New Roman" w:hAnsi="Times New Roman"/>
                <w:b/>
                <w:color w:val="000000"/>
                <w:szCs w:val="24"/>
              </w:rPr>
              <w:t xml:space="preserve">Výměra </w:t>
            </w:r>
          </w:p>
          <w:p w:rsidR="00862127" w:rsidRPr="0030591D" w:rsidRDefault="00862127" w:rsidP="00862127">
            <w:pPr>
              <w:spacing w:before="0" w:after="0"/>
              <w:jc w:val="center"/>
              <w:rPr>
                <w:rFonts w:ascii="Times New Roman" w:hAnsi="Times New Roman"/>
                <w:b/>
                <w:color w:val="000000"/>
                <w:szCs w:val="24"/>
              </w:rPr>
            </w:pPr>
            <w:r>
              <w:rPr>
                <w:rFonts w:ascii="Times New Roman" w:hAnsi="Times New Roman"/>
                <w:b/>
                <w:color w:val="000000"/>
                <w:szCs w:val="24"/>
              </w:rPr>
              <w:t xml:space="preserve">v </w:t>
            </w:r>
            <w:r w:rsidRPr="0030591D">
              <w:rPr>
                <w:rFonts w:ascii="Times New Roman" w:hAnsi="Times New Roman"/>
                <w:b/>
                <w:color w:val="000000"/>
                <w:szCs w:val="24"/>
              </w:rPr>
              <w:t>ha</w:t>
            </w:r>
          </w:p>
        </w:tc>
      </w:tr>
      <w:tr w:rsidR="00862127" w:rsidRPr="00BE6AE4" w:rsidTr="00FE5FEE">
        <w:tc>
          <w:tcPr>
            <w:tcW w:w="910" w:type="dxa"/>
            <w:tcBorders>
              <w:top w:val="double" w:sz="4"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w:t>
            </w:r>
          </w:p>
        </w:tc>
        <w:tc>
          <w:tcPr>
            <w:tcW w:w="3309" w:type="dxa"/>
            <w:tcBorders>
              <w:top w:val="double" w:sz="4"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smíšené obytné (SO)</w:t>
            </w:r>
          </w:p>
        </w:tc>
        <w:tc>
          <w:tcPr>
            <w:tcW w:w="1701" w:type="dxa"/>
            <w:tcBorders>
              <w:top w:val="double" w:sz="4"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0,66</w:t>
            </w:r>
          </w:p>
        </w:tc>
        <w:tc>
          <w:tcPr>
            <w:tcW w:w="1843" w:type="dxa"/>
            <w:tcBorders>
              <w:top w:val="double" w:sz="4"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nevyužito</w:t>
            </w:r>
          </w:p>
        </w:tc>
        <w:tc>
          <w:tcPr>
            <w:tcW w:w="1489" w:type="dxa"/>
            <w:tcBorders>
              <w:top w:val="double" w:sz="4"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Z2</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0,24</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0,09</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0,22</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0,32</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0,50</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0,18</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0,20</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1,45</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Z10</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0,24</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0,35</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1,13</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0,45</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0,88</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0,41</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Z16</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0,08</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0,06</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Z18</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0,12</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Z19</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0,87</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Z20</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smíšené výrobní a skladování (VS)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1,71</w:t>
            </w:r>
          </w:p>
        </w:tc>
        <w:tc>
          <w:tcPr>
            <w:tcW w:w="1843"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Z21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0,39</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Z22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0,13</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Z23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0,17</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Z24</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smíšené výrobní a skladování (VS)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0,21</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Z25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1,94</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046416" w:rsidP="00862127">
            <w:pPr>
              <w:spacing w:before="0" w:after="0"/>
              <w:jc w:val="center"/>
              <w:rPr>
                <w:rFonts w:ascii="Times New Roman" w:hAnsi="Times New Roman"/>
                <w:color w:val="000000"/>
                <w:szCs w:val="24"/>
              </w:rPr>
            </w:pPr>
            <w:r w:rsidRPr="00541A7D">
              <w:rPr>
                <w:rFonts w:ascii="Times New Roman" w:hAnsi="Times New Roman"/>
                <w:color w:val="000000"/>
                <w:szCs w:val="24"/>
              </w:rPr>
              <w:t>0,26</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Z26</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Zemědělské – sadů a školek (ZS)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3,29</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Z27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0,46</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Z28</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0,20</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lastRenderedPageBreak/>
              <w:t>Z29</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0,98</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Z30</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0,22</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Z31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0,20</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Z32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0,20</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Z33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0,10</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Z34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0,10</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Z35</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smíšené výrobní a skladování (VS)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1,11</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Z36</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smíšené výrobní a skladování (VS)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0,98</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Z37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1,70</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0,69</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Z38</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občanského vybavení – sportovních zařízení (OS)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4,09</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Z39</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občanského vybavení – sportovních zařízení (OS)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0,26</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Z40</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0,32</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0,54</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0,22</w:t>
            </w:r>
          </w:p>
        </w:tc>
        <w:tc>
          <w:tcPr>
            <w:tcW w:w="1843" w:type="dxa"/>
            <w:shd w:val="clear" w:color="auto" w:fill="auto"/>
          </w:tcPr>
          <w:p w:rsidR="00862127" w:rsidRPr="00541A7D" w:rsidRDefault="004832CE" w:rsidP="00862127">
            <w:pPr>
              <w:spacing w:before="0" w:after="0"/>
              <w:jc w:val="center"/>
            </w:pPr>
            <w:r w:rsidRPr="00541A7D">
              <w:rPr>
                <w:rFonts w:ascii="Times New Roman" w:hAnsi="Times New Roman"/>
                <w:color w:val="000000"/>
                <w:szCs w:val="24"/>
              </w:rPr>
              <w:t>využito</w:t>
            </w:r>
          </w:p>
        </w:tc>
        <w:tc>
          <w:tcPr>
            <w:tcW w:w="1489" w:type="dxa"/>
            <w:shd w:val="clear" w:color="auto" w:fill="auto"/>
          </w:tcPr>
          <w:p w:rsidR="00862127" w:rsidRPr="00541A7D" w:rsidRDefault="004832CE" w:rsidP="00862127">
            <w:pPr>
              <w:spacing w:before="0" w:after="0"/>
              <w:jc w:val="center"/>
              <w:rPr>
                <w:rFonts w:ascii="Times New Roman" w:hAnsi="Times New Roman"/>
                <w:color w:val="000000"/>
                <w:szCs w:val="24"/>
              </w:rPr>
            </w:pPr>
            <w:r w:rsidRPr="00541A7D">
              <w:rPr>
                <w:rFonts w:ascii="Times New Roman" w:hAnsi="Times New Roman"/>
                <w:color w:val="000000"/>
                <w:szCs w:val="24"/>
              </w:rPr>
              <w:t>0,22</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0,29</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1,55</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0,64</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1,94</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Z46</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0,15</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0,35</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0,12</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Z48</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občanského vybavení – hřbitovů (OH)</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0,21</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Z49</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0,90</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Z50</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0,20</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0,09</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0,16</w:t>
            </w:r>
          </w:p>
        </w:tc>
        <w:tc>
          <w:tcPr>
            <w:tcW w:w="1843" w:type="dxa"/>
            <w:shd w:val="clear" w:color="auto" w:fill="auto"/>
          </w:tcPr>
          <w:p w:rsidR="00862127" w:rsidRPr="00541A7D" w:rsidRDefault="004832CE" w:rsidP="00862127">
            <w:pPr>
              <w:spacing w:before="0" w:after="0"/>
              <w:jc w:val="center"/>
            </w:pPr>
            <w:r w:rsidRPr="00541A7D">
              <w:rPr>
                <w:rFonts w:ascii="Times New Roman" w:hAnsi="Times New Roman"/>
                <w:color w:val="000000"/>
                <w:szCs w:val="24"/>
              </w:rPr>
              <w:t>částečně využito</w:t>
            </w:r>
          </w:p>
        </w:tc>
        <w:tc>
          <w:tcPr>
            <w:tcW w:w="1489" w:type="dxa"/>
            <w:shd w:val="clear" w:color="auto" w:fill="auto"/>
          </w:tcPr>
          <w:p w:rsidR="00862127" w:rsidRPr="00541A7D" w:rsidRDefault="004832CE" w:rsidP="00862127">
            <w:pPr>
              <w:spacing w:before="0" w:after="0"/>
              <w:jc w:val="center"/>
              <w:rPr>
                <w:rFonts w:ascii="Times New Roman" w:hAnsi="Times New Roman"/>
                <w:color w:val="000000"/>
                <w:szCs w:val="24"/>
              </w:rPr>
            </w:pPr>
            <w:r w:rsidRPr="00541A7D">
              <w:rPr>
                <w:rFonts w:ascii="Times New Roman" w:hAnsi="Times New Roman"/>
                <w:color w:val="000000"/>
                <w:szCs w:val="24"/>
              </w:rPr>
              <w:t>0,08</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0,08</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0,08</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0,10</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1,02</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046416" w:rsidP="00862127">
            <w:pPr>
              <w:spacing w:before="0" w:after="0"/>
              <w:jc w:val="center"/>
              <w:rPr>
                <w:rFonts w:ascii="Times New Roman" w:hAnsi="Times New Roman"/>
                <w:color w:val="000000"/>
                <w:szCs w:val="24"/>
              </w:rPr>
            </w:pPr>
            <w:r w:rsidRPr="00541A7D">
              <w:rPr>
                <w:rFonts w:ascii="Times New Roman" w:hAnsi="Times New Roman"/>
                <w:color w:val="000000"/>
                <w:szCs w:val="24"/>
              </w:rPr>
              <w:t>0,65</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Z56</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1,04</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0,70</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Z57</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občanského vybavení – sportovních zařízení (OS)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0,62</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Z58</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občanského vybavení – sportovních zařízení (OS)</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0,27</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Z59</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0,23</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Z60</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1,78</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0,02</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0,60</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0,39</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0,33</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0,07</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lastRenderedPageBreak/>
              <w:t>Z64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1,38</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046416" w:rsidP="00862127">
            <w:pPr>
              <w:spacing w:before="0" w:after="0"/>
              <w:jc w:val="center"/>
              <w:rPr>
                <w:rFonts w:ascii="Times New Roman" w:hAnsi="Times New Roman"/>
                <w:color w:val="000000"/>
                <w:szCs w:val="24"/>
              </w:rPr>
            </w:pPr>
            <w:r w:rsidRPr="00541A7D">
              <w:rPr>
                <w:rFonts w:ascii="Times New Roman" w:hAnsi="Times New Roman"/>
                <w:color w:val="000000"/>
                <w:szCs w:val="24"/>
              </w:rPr>
              <w:t>0,27</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0,15</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Z66</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2,64</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0,84</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Z68</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0,21</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Z69</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1,42</w:t>
            </w:r>
          </w:p>
        </w:tc>
        <w:tc>
          <w:tcPr>
            <w:tcW w:w="1843" w:type="dxa"/>
            <w:shd w:val="clear" w:color="auto" w:fill="auto"/>
          </w:tcPr>
          <w:p w:rsidR="00862127" w:rsidRPr="00541A7D" w:rsidRDefault="004832CE" w:rsidP="00862127">
            <w:pPr>
              <w:spacing w:before="0" w:after="0"/>
              <w:jc w:val="center"/>
            </w:pPr>
            <w:r w:rsidRPr="00541A7D">
              <w:rPr>
                <w:rFonts w:ascii="Times New Roman" w:hAnsi="Times New Roman"/>
                <w:color w:val="000000"/>
                <w:szCs w:val="24"/>
              </w:rPr>
              <w:t>částečně využito</w:t>
            </w:r>
          </w:p>
        </w:tc>
        <w:tc>
          <w:tcPr>
            <w:tcW w:w="1489" w:type="dxa"/>
            <w:shd w:val="clear" w:color="auto" w:fill="auto"/>
          </w:tcPr>
          <w:p w:rsidR="00862127" w:rsidRPr="00541A7D" w:rsidRDefault="004832CE" w:rsidP="00862127">
            <w:pPr>
              <w:spacing w:before="0" w:after="0"/>
              <w:jc w:val="center"/>
              <w:rPr>
                <w:rFonts w:ascii="Times New Roman" w:hAnsi="Times New Roman"/>
                <w:color w:val="000000"/>
                <w:szCs w:val="24"/>
              </w:rPr>
            </w:pPr>
            <w:r w:rsidRPr="00541A7D">
              <w:rPr>
                <w:rFonts w:ascii="Times New Roman" w:hAnsi="Times New Roman"/>
                <w:color w:val="000000"/>
                <w:szCs w:val="24"/>
              </w:rPr>
              <w:t>0,19</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Z70</w:t>
            </w:r>
          </w:p>
        </w:tc>
        <w:tc>
          <w:tcPr>
            <w:tcW w:w="3309"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občanského vybavení – veřejné infrastruktury (OV)</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Pr>
                <w:rFonts w:ascii="Times New Roman" w:hAnsi="Times New Roman"/>
                <w:color w:val="000000"/>
                <w:szCs w:val="24"/>
              </w:rPr>
              <w:t>4,64</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1,80</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0,20</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0,28</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0,16</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0,15</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0,13</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Z78</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0,41</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Z79</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0,25</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Z80</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0,22</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0,46</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1,00</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0,20</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0,44</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0,21</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částečně 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0,14</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0,46</w:t>
            </w:r>
          </w:p>
        </w:tc>
        <w:tc>
          <w:tcPr>
            <w:tcW w:w="1843"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r w:rsidRPr="00541A7D">
              <w:rPr>
                <w:rFonts w:ascii="Times New Roman" w:hAnsi="Times New Roman"/>
                <w:color w:val="000000"/>
                <w:szCs w:val="24"/>
              </w:rPr>
              <w:t>0,46</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Z86</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0,92</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0,18</w:t>
            </w:r>
          </w:p>
        </w:tc>
        <w:tc>
          <w:tcPr>
            <w:tcW w:w="1843" w:type="dxa"/>
            <w:shd w:val="clear" w:color="auto" w:fill="auto"/>
          </w:tcPr>
          <w:p w:rsidR="00862127" w:rsidRPr="00541A7D" w:rsidRDefault="00862127" w:rsidP="00862127">
            <w:pPr>
              <w:spacing w:before="0" w:after="0"/>
              <w:jc w:val="center"/>
            </w:pPr>
            <w:r w:rsidRPr="00541A7D">
              <w:rPr>
                <w:rFonts w:ascii="Times New Roman" w:hAnsi="Times New Roman"/>
                <w:color w:val="000000"/>
                <w:szCs w:val="24"/>
              </w:rPr>
              <w:t>nevyužito</w:t>
            </w:r>
          </w:p>
        </w:tc>
        <w:tc>
          <w:tcPr>
            <w:tcW w:w="1489" w:type="dxa"/>
            <w:shd w:val="clear" w:color="auto" w:fill="auto"/>
          </w:tcPr>
          <w:p w:rsidR="00862127" w:rsidRPr="00541A7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Z88</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0,32</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Z89</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0,33</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Z90</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0,30</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Z91</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0,32</w:t>
            </w:r>
          </w:p>
        </w:tc>
        <w:tc>
          <w:tcPr>
            <w:tcW w:w="1843"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 xml:space="preserve"> 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0,32</w:t>
            </w: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Z92</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0,59</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Z93</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0,58</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Z94</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0,86</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Z95</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0,41</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Z96</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0,08</w:t>
            </w:r>
          </w:p>
        </w:tc>
        <w:tc>
          <w:tcPr>
            <w:tcW w:w="1843" w:type="dxa"/>
            <w:shd w:val="clear" w:color="auto" w:fill="auto"/>
          </w:tcPr>
          <w:p w:rsidR="00862127" w:rsidRDefault="00862127" w:rsidP="00862127">
            <w:pPr>
              <w:spacing w:before="0" w:after="0"/>
              <w:jc w:val="center"/>
            </w:pPr>
            <w:r w:rsidRPr="0030591D">
              <w:rPr>
                <w:rFonts w:ascii="Times New Roman" w:hAnsi="Times New Roman"/>
                <w:color w:val="000000"/>
                <w:szCs w:val="24"/>
              </w:rPr>
              <w:t>nevyužito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Z97</w:t>
            </w:r>
          </w:p>
        </w:tc>
        <w:tc>
          <w:tcPr>
            <w:tcW w:w="3309" w:type="dxa"/>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0,08</w:t>
            </w:r>
          </w:p>
        </w:tc>
        <w:tc>
          <w:tcPr>
            <w:tcW w:w="1843"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využito</w:t>
            </w:r>
          </w:p>
        </w:tc>
        <w:tc>
          <w:tcPr>
            <w:tcW w:w="1489" w:type="dxa"/>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0,08</w:t>
            </w:r>
          </w:p>
        </w:tc>
      </w:tr>
      <w:tr w:rsidR="00862127" w:rsidRPr="00BE6AE4" w:rsidTr="00FE5FEE">
        <w:tc>
          <w:tcPr>
            <w:tcW w:w="910" w:type="dxa"/>
            <w:tcBorders>
              <w:bottom w:val="single" w:sz="18"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Z98</w:t>
            </w:r>
          </w:p>
        </w:tc>
        <w:tc>
          <w:tcPr>
            <w:tcW w:w="3309" w:type="dxa"/>
            <w:tcBorders>
              <w:bottom w:val="single" w:sz="18" w:space="0" w:color="auto"/>
            </w:tcBorders>
            <w:shd w:val="clear" w:color="auto" w:fill="auto"/>
          </w:tcPr>
          <w:p w:rsidR="00862127" w:rsidRPr="0030591D" w:rsidRDefault="00862127" w:rsidP="00862127">
            <w:pPr>
              <w:spacing w:before="0" w:after="0"/>
              <w:jc w:val="center"/>
              <w:rPr>
                <w:color w:val="000000"/>
              </w:rPr>
            </w:pPr>
            <w:r w:rsidRPr="0030591D">
              <w:rPr>
                <w:rFonts w:ascii="Times New Roman" w:hAnsi="Times New Roman"/>
                <w:color w:val="000000"/>
                <w:szCs w:val="24"/>
              </w:rPr>
              <w:t>smíšené obytné (SO)</w:t>
            </w:r>
          </w:p>
        </w:tc>
        <w:tc>
          <w:tcPr>
            <w:tcW w:w="1701" w:type="dxa"/>
            <w:tcBorders>
              <w:bottom w:val="single" w:sz="18"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r w:rsidRPr="0030591D">
              <w:rPr>
                <w:rFonts w:ascii="Times New Roman" w:hAnsi="Times New Roman"/>
                <w:color w:val="000000"/>
                <w:szCs w:val="24"/>
              </w:rPr>
              <w:t>0,48</w:t>
            </w:r>
          </w:p>
        </w:tc>
        <w:tc>
          <w:tcPr>
            <w:tcW w:w="1843" w:type="dxa"/>
            <w:tcBorders>
              <w:bottom w:val="single" w:sz="18"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r w:rsidRPr="005E7DC8">
              <w:rPr>
                <w:rFonts w:ascii="Times New Roman" w:hAnsi="Times New Roman"/>
                <w:color w:val="000000"/>
                <w:szCs w:val="24"/>
              </w:rPr>
              <w:t>nevyužito</w:t>
            </w:r>
          </w:p>
        </w:tc>
        <w:tc>
          <w:tcPr>
            <w:tcW w:w="1489" w:type="dxa"/>
            <w:tcBorders>
              <w:bottom w:val="single" w:sz="18"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p>
        </w:tc>
      </w:tr>
      <w:tr w:rsidR="00862127" w:rsidRPr="00BE6AE4" w:rsidTr="00FE5FEE">
        <w:tc>
          <w:tcPr>
            <w:tcW w:w="910" w:type="dxa"/>
            <w:tcBorders>
              <w:top w:val="single" w:sz="18" w:space="0" w:color="auto"/>
              <w:left w:val="single" w:sz="18" w:space="0" w:color="auto"/>
              <w:bottom w:val="single" w:sz="18" w:space="0" w:color="auto"/>
              <w:right w:val="nil"/>
            </w:tcBorders>
            <w:shd w:val="clear" w:color="auto" w:fill="auto"/>
          </w:tcPr>
          <w:p w:rsidR="00862127" w:rsidRPr="0030591D" w:rsidRDefault="00862127" w:rsidP="00862127">
            <w:pPr>
              <w:spacing w:before="0" w:after="0"/>
              <w:jc w:val="center"/>
              <w:rPr>
                <w:rFonts w:ascii="Times New Roman" w:hAnsi="Times New Roman"/>
                <w:color w:val="000000"/>
                <w:szCs w:val="24"/>
              </w:rPr>
            </w:pPr>
          </w:p>
        </w:tc>
        <w:tc>
          <w:tcPr>
            <w:tcW w:w="3309" w:type="dxa"/>
            <w:tcBorders>
              <w:top w:val="single" w:sz="18" w:space="0" w:color="auto"/>
              <w:left w:val="nil"/>
              <w:bottom w:val="single" w:sz="18" w:space="0" w:color="auto"/>
              <w:right w:val="single" w:sz="18" w:space="0" w:color="auto"/>
            </w:tcBorders>
            <w:shd w:val="clear" w:color="auto" w:fill="auto"/>
          </w:tcPr>
          <w:p w:rsidR="00862127" w:rsidRPr="0030591D" w:rsidRDefault="00862127" w:rsidP="00862127">
            <w:pPr>
              <w:spacing w:before="0" w:after="0"/>
              <w:jc w:val="center"/>
              <w:rPr>
                <w:rFonts w:ascii="Times New Roman" w:hAnsi="Times New Roman"/>
                <w:b/>
                <w:color w:val="000000"/>
                <w:szCs w:val="24"/>
              </w:rPr>
            </w:pPr>
            <w:r w:rsidRPr="0030591D">
              <w:rPr>
                <w:rFonts w:ascii="Times New Roman" w:hAnsi="Times New Roman"/>
                <w:b/>
                <w:color w:val="000000"/>
                <w:szCs w:val="24"/>
              </w:rPr>
              <w:t>Celkem</w:t>
            </w:r>
            <w:r>
              <w:rPr>
                <w:rFonts w:ascii="Times New Roman" w:hAnsi="Times New Roman"/>
                <w:b/>
                <w:color w:val="000000"/>
                <w:szCs w:val="24"/>
              </w:rPr>
              <w:t xml:space="preserve"> smíšené obytné (SO)</w:t>
            </w:r>
          </w:p>
        </w:tc>
        <w:tc>
          <w:tcPr>
            <w:tcW w:w="1701" w:type="dxa"/>
            <w:tcBorders>
              <w:top w:val="single" w:sz="18" w:space="0" w:color="auto"/>
              <w:left w:val="single" w:sz="18" w:space="0" w:color="auto"/>
              <w:bottom w:val="single" w:sz="18" w:space="0" w:color="auto"/>
              <w:right w:val="single" w:sz="18" w:space="0" w:color="auto"/>
            </w:tcBorders>
            <w:shd w:val="clear" w:color="auto" w:fill="auto"/>
          </w:tcPr>
          <w:p w:rsidR="00862127" w:rsidRPr="0030591D" w:rsidRDefault="00862127" w:rsidP="00862127">
            <w:pPr>
              <w:spacing w:before="0" w:after="0"/>
              <w:jc w:val="center"/>
              <w:rPr>
                <w:rFonts w:ascii="Times New Roman" w:hAnsi="Times New Roman"/>
                <w:b/>
                <w:color w:val="000000"/>
                <w:szCs w:val="24"/>
              </w:rPr>
            </w:pPr>
            <w:r w:rsidRPr="0030591D">
              <w:rPr>
                <w:rFonts w:ascii="Times New Roman" w:hAnsi="Times New Roman"/>
                <w:b/>
                <w:color w:val="000000"/>
                <w:szCs w:val="24"/>
              </w:rPr>
              <w:t>45,78</w:t>
            </w:r>
          </w:p>
        </w:tc>
        <w:tc>
          <w:tcPr>
            <w:tcW w:w="1843" w:type="dxa"/>
            <w:tcBorders>
              <w:top w:val="single" w:sz="18" w:space="0" w:color="auto"/>
              <w:left w:val="single" w:sz="18" w:space="0" w:color="auto"/>
              <w:bottom w:val="single" w:sz="18" w:space="0" w:color="auto"/>
              <w:right w:val="single" w:sz="18" w:space="0" w:color="auto"/>
            </w:tcBorders>
            <w:shd w:val="clear" w:color="auto" w:fill="auto"/>
          </w:tcPr>
          <w:p w:rsidR="00862127" w:rsidRPr="0030591D" w:rsidRDefault="00862127" w:rsidP="00862127">
            <w:pPr>
              <w:spacing w:before="0" w:after="0"/>
              <w:jc w:val="center"/>
              <w:rPr>
                <w:rFonts w:ascii="Times New Roman" w:hAnsi="Times New Roman"/>
                <w:color w:val="000000"/>
                <w:szCs w:val="24"/>
              </w:rPr>
            </w:pPr>
          </w:p>
        </w:tc>
        <w:tc>
          <w:tcPr>
            <w:tcW w:w="1489" w:type="dxa"/>
            <w:tcBorders>
              <w:top w:val="single" w:sz="18" w:space="0" w:color="auto"/>
              <w:left w:val="single" w:sz="18" w:space="0" w:color="auto"/>
              <w:bottom w:val="single" w:sz="18" w:space="0" w:color="auto"/>
              <w:right w:val="single" w:sz="18" w:space="0" w:color="auto"/>
            </w:tcBorders>
            <w:shd w:val="clear" w:color="auto" w:fill="auto"/>
          </w:tcPr>
          <w:p w:rsidR="00862127" w:rsidRPr="0030591D" w:rsidRDefault="00046416" w:rsidP="00862127">
            <w:pPr>
              <w:spacing w:before="0" w:after="0"/>
              <w:jc w:val="center"/>
              <w:rPr>
                <w:rFonts w:ascii="Times New Roman" w:hAnsi="Times New Roman"/>
                <w:b/>
                <w:color w:val="000000"/>
                <w:szCs w:val="24"/>
              </w:rPr>
            </w:pPr>
            <w:r>
              <w:rPr>
                <w:rFonts w:ascii="Times New Roman" w:hAnsi="Times New Roman"/>
                <w:b/>
                <w:color w:val="000000"/>
                <w:szCs w:val="24"/>
              </w:rPr>
              <w:t>5,19</w:t>
            </w:r>
          </w:p>
        </w:tc>
      </w:tr>
    </w:tbl>
    <w:p w:rsidR="00F14ED0" w:rsidRDefault="00F14ED0" w:rsidP="00F14ED0">
      <w:pPr>
        <w:pStyle w:val="Nadpis2"/>
      </w:pPr>
      <w:bookmarkStart w:id="4" w:name="_Toc22639167"/>
      <w:r>
        <w:t>Vyhodnocení změn podmínek, na základě kterých byl územní plán vydán (§ 5 odst. 6 stavebního zákona)</w:t>
      </w:r>
      <w:bookmarkEnd w:id="4"/>
    </w:p>
    <w:p w:rsidR="006F6637" w:rsidRDefault="00E43259" w:rsidP="007D1B40">
      <w:r>
        <w:t>Za dobu platnosti územního plánu byly změněny podmínky, na základě kterých byl územní plán vydán, jedná se zejména o změnu právních předpisů</w:t>
      </w:r>
      <w:r w:rsidR="006F6637">
        <w:t>:</w:t>
      </w:r>
    </w:p>
    <w:p w:rsidR="00E43259" w:rsidRDefault="00E43259" w:rsidP="006F6637">
      <w:pPr>
        <w:pStyle w:val="Odstavecseseznamem"/>
        <w:numPr>
          <w:ilvl w:val="0"/>
          <w:numId w:val="3"/>
        </w:numPr>
      </w:pPr>
      <w:r>
        <w:lastRenderedPageBreak/>
        <w:t xml:space="preserve">zákon č. 350/2012 Sb., kterým se změnil zákon č. 183/2006 Sb., (novela stavebního zákona s nabytím účinnosti od 1. 1. 2013) </w:t>
      </w:r>
    </w:p>
    <w:p w:rsidR="006F6637" w:rsidRDefault="006F6637" w:rsidP="00CB2691">
      <w:pPr>
        <w:pStyle w:val="Odstavecseseznamem"/>
        <w:numPr>
          <w:ilvl w:val="0"/>
          <w:numId w:val="3"/>
        </w:numPr>
      </w:pPr>
      <w:r>
        <w:t>zákon č. 225/2017 Sb.,</w:t>
      </w:r>
      <w:r w:rsidR="00CB2691">
        <w:t xml:space="preserve"> </w:t>
      </w:r>
      <w:r w:rsidR="00CB2691" w:rsidRPr="00CB2691">
        <w:t>kterým se mění zákon č. 183/2006 Sb., o územním plánování a stavebním řádu (stavební zákon), ve znění pozdějších předpisů, a další související zákony</w:t>
      </w:r>
    </w:p>
    <w:p w:rsidR="00E43259" w:rsidRDefault="006F6637" w:rsidP="006F6637">
      <w:pPr>
        <w:pStyle w:val="Odstavecseseznamem"/>
        <w:numPr>
          <w:ilvl w:val="0"/>
          <w:numId w:val="3"/>
        </w:numPr>
      </w:pPr>
      <w:r>
        <w:t>v</w:t>
      </w:r>
      <w:r w:rsidR="00E43259">
        <w:t xml:space="preserve">yhláška č. 458/2012 Sb., kterou se změnila vyhláška č. 500/2006 Sb., o územně analytických podkladech, územně plánovací dokumentaci a způsobu evidence územně plánovací činnosti s nabytím účinnosti od 1. </w:t>
      </w:r>
      <w:r w:rsidR="007900E9">
        <w:t>1.2013</w:t>
      </w:r>
    </w:p>
    <w:p w:rsidR="00CB2691" w:rsidRDefault="00CB2691" w:rsidP="00CB2691">
      <w:pPr>
        <w:pStyle w:val="Odstavecseseznamem"/>
        <w:numPr>
          <w:ilvl w:val="0"/>
          <w:numId w:val="3"/>
        </w:numPr>
      </w:pPr>
      <w:r>
        <w:t xml:space="preserve">vyhláška č. 13/2018 Sb., </w:t>
      </w:r>
      <w:r w:rsidRPr="00CB2691">
        <w:t>kterou se mění vyhláška č. 500/2006 Sb., o územně analytických podkladech, územně plánovací dokumentaci a způsobu evidence územně plánovací činnosti, ve znění vyhlášky č. 458/2012 Sb.</w:t>
      </w:r>
    </w:p>
    <w:p w:rsidR="00CB2691" w:rsidRDefault="007900E9" w:rsidP="00CB2691">
      <w:pPr>
        <w:pStyle w:val="Odstavecseseznamem"/>
        <w:numPr>
          <w:ilvl w:val="0"/>
          <w:numId w:val="3"/>
        </w:numPr>
      </w:pPr>
      <w:r>
        <w:t>v</w:t>
      </w:r>
      <w:r w:rsidR="00CB2691">
        <w:t> roce 2012 proběhla 2. Úplná aktualizace územně analytických pokladů pro SO ORP Frýdek-Místek</w:t>
      </w:r>
    </w:p>
    <w:p w:rsidR="007D1B40" w:rsidRDefault="007900E9" w:rsidP="006F6637">
      <w:pPr>
        <w:pStyle w:val="Odstavecseseznamem"/>
        <w:numPr>
          <w:ilvl w:val="0"/>
          <w:numId w:val="3"/>
        </w:numPr>
      </w:pPr>
      <w:r>
        <w:t>v</w:t>
      </w:r>
      <w:r w:rsidR="00E43259">
        <w:t> roce 2014 proběhla 3. Úplná aktualizace územně analytických pokladů pro SO ORP Frýdek-Místek</w:t>
      </w:r>
    </w:p>
    <w:p w:rsidR="00CB2691" w:rsidRDefault="007900E9" w:rsidP="006F6637">
      <w:pPr>
        <w:pStyle w:val="Odstavecseseznamem"/>
        <w:numPr>
          <w:ilvl w:val="0"/>
          <w:numId w:val="3"/>
        </w:numPr>
      </w:pPr>
      <w:r>
        <w:t>v</w:t>
      </w:r>
      <w:r w:rsidR="00CB2691">
        <w:t> roce 2016 proběhla 4. Úplná aktualizace územně analytických pokladů pro SO ORP Frýdek-Místek</w:t>
      </w:r>
    </w:p>
    <w:p w:rsidR="002F7B38" w:rsidRDefault="002F7B38" w:rsidP="006F6637">
      <w:pPr>
        <w:pStyle w:val="Odstavecseseznamem"/>
        <w:numPr>
          <w:ilvl w:val="0"/>
          <w:numId w:val="3"/>
        </w:numPr>
      </w:pPr>
      <w:r w:rsidRPr="002F7B38">
        <w:t>Aktualizace č. 1 Politiky územního rozvoje České republiky byla schválena usnesením vlády č.</w:t>
      </w:r>
      <w:r>
        <w:t> </w:t>
      </w:r>
      <w:r w:rsidRPr="002F7B38">
        <w:t>276</w:t>
      </w:r>
      <w:r>
        <w:t xml:space="preserve"> </w:t>
      </w:r>
      <w:r w:rsidRPr="002F7B38">
        <w:t>ze dne 15. dubna 2015</w:t>
      </w:r>
    </w:p>
    <w:p w:rsidR="002F7B38" w:rsidRDefault="007900E9" w:rsidP="006F6637">
      <w:pPr>
        <w:pStyle w:val="Odstavecseseznamem"/>
        <w:numPr>
          <w:ilvl w:val="0"/>
          <w:numId w:val="3"/>
        </w:numPr>
      </w:pPr>
      <w:r>
        <w:t>o</w:t>
      </w:r>
      <w:r w:rsidR="002F7B38">
        <w:t>patření obecné povahy Aktualizace č. 1 Zásad územního rozvoje Moravskoslezského kraje bylo vydáno Zastupitelstvem Moravskoslezského kraje usnesením č. 9/957 z 13. 9. 2018 a nabyla účinnosti dne 21. 11. 20</w:t>
      </w:r>
      <w:r>
        <w:t>18</w:t>
      </w:r>
    </w:p>
    <w:p w:rsidR="00F66858" w:rsidRDefault="00F66858" w:rsidP="00F66858">
      <w:pPr>
        <w:pStyle w:val="Odstavecseseznamem"/>
        <w:numPr>
          <w:ilvl w:val="0"/>
          <w:numId w:val="3"/>
        </w:numPr>
      </w:pPr>
      <w:r w:rsidRPr="002F7B38">
        <w:t xml:space="preserve">Aktualizace č. </w:t>
      </w:r>
      <w:r>
        <w:t>2</w:t>
      </w:r>
      <w:r w:rsidRPr="002F7B38">
        <w:t xml:space="preserve"> Politiky územního rozvoje České republiky byla schválena usnesením vlády č.</w:t>
      </w:r>
      <w:r>
        <w:t xml:space="preserve"> 629 </w:t>
      </w:r>
      <w:r w:rsidRPr="002F7B38">
        <w:t xml:space="preserve">ze dne </w:t>
      </w:r>
      <w:r>
        <w:t>2</w:t>
      </w:r>
      <w:r w:rsidRPr="002F7B38">
        <w:t xml:space="preserve">. </w:t>
      </w:r>
      <w:r>
        <w:t>září</w:t>
      </w:r>
      <w:r w:rsidRPr="002F7B38">
        <w:t xml:space="preserve"> 201</w:t>
      </w:r>
      <w:r>
        <w:t>9</w:t>
      </w:r>
    </w:p>
    <w:p w:rsidR="00F66858" w:rsidRDefault="00F66858" w:rsidP="00F66858">
      <w:pPr>
        <w:pStyle w:val="Odstavecseseznamem"/>
        <w:numPr>
          <w:ilvl w:val="0"/>
          <w:numId w:val="3"/>
        </w:numPr>
      </w:pPr>
      <w:r w:rsidRPr="002F7B38">
        <w:t xml:space="preserve">Aktualizace č. </w:t>
      </w:r>
      <w:r>
        <w:t>3</w:t>
      </w:r>
      <w:r w:rsidRPr="002F7B38">
        <w:t xml:space="preserve"> Politiky územního rozvoje České republiky byla schválena usnesením vlády č.</w:t>
      </w:r>
      <w:r>
        <w:t xml:space="preserve"> 630 </w:t>
      </w:r>
      <w:r w:rsidRPr="002F7B38">
        <w:t xml:space="preserve">ze dne </w:t>
      </w:r>
      <w:r>
        <w:t>2</w:t>
      </w:r>
      <w:r w:rsidRPr="002F7B38">
        <w:t xml:space="preserve">. </w:t>
      </w:r>
      <w:r>
        <w:t>září</w:t>
      </w:r>
      <w:r w:rsidRPr="002F7B38">
        <w:t xml:space="preserve"> 201</w:t>
      </w:r>
      <w:r>
        <w:t>9</w:t>
      </w:r>
    </w:p>
    <w:p w:rsidR="00DD21BE" w:rsidRDefault="002F7B38" w:rsidP="002F7B38">
      <w:r>
        <w:t>Ustanovení § 5 odst. 6 stavebního zákona, udává, že obce jsou povinny soustavně sledovat uplatňování územně plánovací dokumentace a vyhodnocovat je podle tohoto zákona. Dojde-li ke změně podmínek, na základě kterých byla územně plánovací dokumentace vydána, jsou povinny pořídit změnu územně plánovací dokumentace.</w:t>
      </w:r>
    </w:p>
    <w:p w:rsidR="00577409" w:rsidRDefault="00577409" w:rsidP="002F7B38">
      <w:r>
        <w:t xml:space="preserve">Vzhledem k tomu že byl územní plán vydán před nabytím účinnosti Aktualizace č. 1, 2 a 3 Politiky územního rozvoje a Aktualizací </w:t>
      </w:r>
      <w:proofErr w:type="gramStart"/>
      <w:r>
        <w:t>č. 1 Zásad</w:t>
      </w:r>
      <w:proofErr w:type="gramEnd"/>
      <w:r>
        <w:t xml:space="preserve"> územního rozvoje Moravskoslezského kraje je třeba dát územní plán do souladu s těmito dokumentacemi. Proto byly ve zprávě o uplatňování zpracovány pokyny pro zpracování návrhu změny územního plánu. </w:t>
      </w:r>
    </w:p>
    <w:p w:rsidR="006E65D1" w:rsidRDefault="007900E9" w:rsidP="006E65D1">
      <w:r>
        <w:t xml:space="preserve">Ustanovení § 43 odst. 3 stavebního zákona, který uvádí, že územní plán ani vyhodnocení vlivů na udržitelný rozvoj území nesmí obsahovat podrobnosti náležející svým obsahem regulačnímu plánu nebo územním rozhodnutím. V Územním plánu Kozlovice se jedná např. o stanovení odstupu nových budov související s bydlením od osy komunikace nebo odstupu </w:t>
      </w:r>
      <w:r>
        <w:lastRenderedPageBreak/>
        <w:t xml:space="preserve">oplocení od komunikace. </w:t>
      </w:r>
      <w:r w:rsidRPr="007900E9">
        <w:t>Podle přechodných ustanovení zákona č. 350/2012 Sb., se části územně plánovací dokumentace, které podle zákona č. 183/2006 Sb., ve znění účinném ode dne nabytí účinnosti tohoto zákona nemohou být její součástí, nepoužijí a při nejbližší aktualizaci nebo změně musí být z této dokumentace vypuštěny.</w:t>
      </w:r>
      <w:r>
        <w:t xml:space="preserve"> V současné době není pořizována změna územního plánu. </w:t>
      </w:r>
      <w:bookmarkStart w:id="5" w:name="_Toc13555041"/>
    </w:p>
    <w:p w:rsidR="006E65D1" w:rsidRDefault="00F14ED0" w:rsidP="006E65D1">
      <w:pPr>
        <w:pStyle w:val="Nadpis2"/>
      </w:pPr>
      <w:bookmarkStart w:id="6" w:name="_Toc22639168"/>
      <w:r>
        <w:t>Vyhodnocení případných nepředpokládaných negativních dopadů na udržitelný rozvoj území</w:t>
      </w:r>
      <w:bookmarkStart w:id="7" w:name="_Toc13555042"/>
      <w:bookmarkEnd w:id="5"/>
      <w:bookmarkEnd w:id="6"/>
    </w:p>
    <w:p w:rsidR="006E65D1" w:rsidRDefault="00D57331" w:rsidP="00D95025">
      <w:r w:rsidRPr="00D57331">
        <w:t>V obci nejsou zjištěny nepředpokládané negativní dopady na udržitelný rozvoj území. Z hlediska vlivů na udržitelný rozvoj území je územním plánem navrženo následující řešení:</w:t>
      </w:r>
      <w:bookmarkStart w:id="8" w:name="_Toc13555043"/>
      <w:bookmarkEnd w:id="7"/>
    </w:p>
    <w:p w:rsidR="006E65D1" w:rsidRDefault="00D57331" w:rsidP="00D95025">
      <w:r w:rsidRPr="00D57331">
        <w:t>V územním plánu jsou vytvořeny podmínky pro zlepšení životního prostředí, a to zejména doplněním splaškové kanalizace</w:t>
      </w:r>
      <w:r w:rsidRPr="00D95025">
        <w:t xml:space="preserve"> a vodovodních řádů</w:t>
      </w:r>
      <w:r w:rsidRPr="006E65D1">
        <w:t xml:space="preserve"> v</w:t>
      </w:r>
      <w:r w:rsidRPr="00D95025">
        <w:t> </w:t>
      </w:r>
      <w:r w:rsidRPr="006E65D1">
        <w:t>obci</w:t>
      </w:r>
      <w:r w:rsidRPr="00D95025">
        <w:t>. P</w:t>
      </w:r>
      <w:r w:rsidRPr="006E65D1">
        <w:t>ro zlepšení soudržnosti společenství obyvatel území obce jsou vytvořeny podmínky návrhem nových ploch obytné výstavby, umožňujících výstavbu rodinných domů</w:t>
      </w:r>
      <w:r w:rsidRPr="00D95025">
        <w:t xml:space="preserve"> a </w:t>
      </w:r>
      <w:r w:rsidRPr="006E65D1">
        <w:t>ploc</w:t>
      </w:r>
      <w:r w:rsidRPr="00D57331">
        <w:t>h pro</w:t>
      </w:r>
      <w:r w:rsidRPr="00D95025">
        <w:t xml:space="preserve"> </w:t>
      </w:r>
      <w:r w:rsidRPr="00D57331">
        <w:t>sportovní a relaxační aktivity.</w:t>
      </w:r>
      <w:bookmarkStart w:id="9" w:name="_Toc13555044"/>
      <w:bookmarkEnd w:id="8"/>
    </w:p>
    <w:p w:rsidR="006E65D1" w:rsidRDefault="00D57331" w:rsidP="00D95025">
      <w:r w:rsidRPr="00D57331">
        <w:t>Realizací záměrů obsažených v územním plánu nedojde ke střetům se zájmy ochrany přírody, ani k ohrožení atraktivity bydlení.</w:t>
      </w:r>
      <w:bookmarkStart w:id="10" w:name="_Toc13555045"/>
      <w:bookmarkEnd w:id="9"/>
    </w:p>
    <w:p w:rsidR="00D57331" w:rsidRPr="00D95025" w:rsidRDefault="00D57331" w:rsidP="00D95025">
      <w:r w:rsidRPr="00D57331">
        <w:t>Podmínky pro posílení hospodářského pilíře řešeného území jsou vytvořeny návrhem zastavitelných ploch pro rozvoj výroby a skladování, a tím zvýšení počtu pracovních míst v obci a to v takovém rozsahu, který nebude mít negativní vliv na okolní obytnou zástavbu.</w:t>
      </w:r>
      <w:bookmarkEnd w:id="10"/>
    </w:p>
    <w:p w:rsidR="00F14ED0" w:rsidRDefault="00F14ED0" w:rsidP="00D57331">
      <w:pPr>
        <w:pStyle w:val="Nadpis2"/>
      </w:pPr>
      <w:bookmarkStart w:id="11" w:name="_Toc22639169"/>
      <w:r>
        <w:t>Požadavky obce na změnu územního plánu</w:t>
      </w:r>
      <w:bookmarkEnd w:id="11"/>
    </w:p>
    <w:p w:rsidR="00841E22" w:rsidRDefault="004D15F5" w:rsidP="00841E22">
      <w:r>
        <w:t>Obec neuplatňuje požadavky na změnu územního plánu</w:t>
      </w:r>
      <w:r w:rsidR="00EA1A22">
        <w:t xml:space="preserve"> (usnesení zastupitelstva č 56/2019)</w:t>
      </w:r>
      <w:r>
        <w:t xml:space="preserve">. </w:t>
      </w:r>
    </w:p>
    <w:p w:rsidR="00DA2E5E" w:rsidRDefault="00DA2E5E" w:rsidP="00B97720">
      <w:pPr>
        <w:pStyle w:val="Nadpis1"/>
        <w:ind w:left="284" w:hanging="284"/>
      </w:pPr>
      <w:bookmarkStart w:id="12" w:name="_Toc22639170"/>
      <w:r>
        <w:t>Problémy k řešení v územním plánu vyplývající z územně analytických podkladů</w:t>
      </w:r>
      <w:bookmarkEnd w:id="12"/>
    </w:p>
    <w:p w:rsidR="00B97720" w:rsidRDefault="00B97720" w:rsidP="00B97720">
      <w:r>
        <w:t>Územně analytické podklady (dále jen „ÚAP“) správního obvodu obce s rozšířenou působností Frýdek-Místek byly pořízeny v souladu s § 25 až § 29 stavebního zákona k 31. 12 2008. První úplná aktualizace byla pořízena v roce 2010, druhá úplná aktualizace byla pořízena v roce 2012, třetí úplná aktualizace byla pořízena v roce 2014, čtvrtá úplná aktualizace byla pořízena 2016.</w:t>
      </w:r>
    </w:p>
    <w:p w:rsidR="00B50489" w:rsidRDefault="00B97720" w:rsidP="00B97720">
      <w:r>
        <w:t>V Rozboru udržitelného rozvoje území ORP Frýdek-Místek byly analyzovány tyto problémy k řešení v Územním plánu Kozlovice.</w:t>
      </w:r>
    </w:p>
    <w:p w:rsidR="00C64D97" w:rsidRPr="005A6871" w:rsidRDefault="00C64D97" w:rsidP="005A6871">
      <w:pPr>
        <w:pStyle w:val="Odstavecseseznamem"/>
        <w:numPr>
          <w:ilvl w:val="0"/>
          <w:numId w:val="2"/>
        </w:numPr>
        <w:ind w:left="284" w:hanging="284"/>
        <w:rPr>
          <w:i/>
        </w:rPr>
      </w:pPr>
      <w:r w:rsidRPr="005A6871">
        <w:rPr>
          <w:i/>
        </w:rPr>
        <w:t>Urbanistické závady v území:</w:t>
      </w:r>
    </w:p>
    <w:p w:rsidR="00C64D97" w:rsidRDefault="00C64D97" w:rsidP="005A6871">
      <w:pPr>
        <w:ind w:firstLine="360"/>
      </w:pPr>
      <w:r>
        <w:t xml:space="preserve">V území se žádné urbanistické závady nevyskytují. </w:t>
      </w:r>
    </w:p>
    <w:p w:rsidR="00C64D97" w:rsidRPr="005A6871" w:rsidRDefault="00C64D97" w:rsidP="005A6871">
      <w:pPr>
        <w:pStyle w:val="Odstavecseseznamem"/>
        <w:numPr>
          <w:ilvl w:val="0"/>
          <w:numId w:val="2"/>
        </w:numPr>
        <w:ind w:left="284" w:hanging="284"/>
        <w:rPr>
          <w:i/>
        </w:rPr>
      </w:pPr>
      <w:r w:rsidRPr="005A6871">
        <w:rPr>
          <w:i/>
        </w:rPr>
        <w:t>Dopravní závady v území:</w:t>
      </w:r>
    </w:p>
    <w:p w:rsidR="00C64D97" w:rsidRDefault="00C64D97" w:rsidP="005A6871">
      <w:pPr>
        <w:ind w:firstLine="360"/>
      </w:pPr>
      <w:r>
        <w:lastRenderedPageBreak/>
        <w:t xml:space="preserve">V území se žádné dopravní závady nevyskytují. </w:t>
      </w:r>
    </w:p>
    <w:p w:rsidR="00C64D97" w:rsidRPr="005A6871" w:rsidRDefault="00C64D97" w:rsidP="005A6871">
      <w:pPr>
        <w:pStyle w:val="Odstavecseseznamem"/>
        <w:numPr>
          <w:ilvl w:val="0"/>
          <w:numId w:val="2"/>
        </w:numPr>
        <w:ind w:left="284" w:hanging="284"/>
        <w:rPr>
          <w:i/>
        </w:rPr>
      </w:pPr>
      <w:r w:rsidRPr="005A6871">
        <w:rPr>
          <w:i/>
        </w:rPr>
        <w:t>Hygienické závady v území:</w:t>
      </w:r>
    </w:p>
    <w:p w:rsidR="00C64D97" w:rsidRDefault="00C64D97" w:rsidP="005A6871">
      <w:pPr>
        <w:ind w:left="360"/>
      </w:pPr>
      <w:r>
        <w:t xml:space="preserve">V území se vyskytuje nová závada staré zátěže v území a kontaminované plochy (označení ZH55), zjištěn z dat ÚAP. Dále se vyskytuje nová závada staré zátěže v území a kontaminované plochy ze skládky Kozlovice (označení ZH62), zjištěn z dat ÚAP. V území také stále dochází k překročení imisních limitů pro ochranu zdraví lidí pro </w:t>
      </w:r>
      <w:proofErr w:type="spellStart"/>
      <w:proofErr w:type="gramStart"/>
      <w:r>
        <w:t>benzo</w:t>
      </w:r>
      <w:proofErr w:type="spellEnd"/>
      <w:r>
        <w:t>(a)pyren</w:t>
      </w:r>
      <w:proofErr w:type="gramEnd"/>
      <w:r>
        <w:t>, PM</w:t>
      </w:r>
      <w:r w:rsidRPr="00C64D97">
        <w:rPr>
          <w:vertAlign w:val="subscript"/>
        </w:rPr>
        <w:t>10</w:t>
      </w:r>
      <w:r>
        <w:t xml:space="preserve"> a PM</w:t>
      </w:r>
      <w:r w:rsidRPr="00C64D97">
        <w:rPr>
          <w:vertAlign w:val="subscript"/>
        </w:rPr>
        <w:t>2,5</w:t>
      </w:r>
      <w:r>
        <w:t>, zjištěn z dat ČHMÚ.</w:t>
      </w:r>
      <w:r w:rsidR="00F1416C">
        <w:t xml:space="preserve"> </w:t>
      </w:r>
    </w:p>
    <w:p w:rsidR="00C64D97" w:rsidRPr="005A6871" w:rsidRDefault="00C64D97" w:rsidP="005A6871">
      <w:pPr>
        <w:pStyle w:val="Odstavecseseznamem"/>
        <w:numPr>
          <w:ilvl w:val="0"/>
          <w:numId w:val="2"/>
        </w:numPr>
        <w:ind w:left="284" w:hanging="284"/>
        <w:rPr>
          <w:i/>
        </w:rPr>
      </w:pPr>
      <w:r w:rsidRPr="005A6871">
        <w:rPr>
          <w:i/>
        </w:rPr>
        <w:t>Závady technické infrastruktury v území:</w:t>
      </w:r>
    </w:p>
    <w:p w:rsidR="00C64D97" w:rsidRDefault="00C64D97" w:rsidP="005A6871">
      <w:pPr>
        <w:ind w:firstLine="360"/>
      </w:pPr>
      <w:r>
        <w:t xml:space="preserve">V území se žádné závady technické infrastruktury nevyskytují. </w:t>
      </w:r>
    </w:p>
    <w:p w:rsidR="00C64D97" w:rsidRPr="005A6871" w:rsidRDefault="00C64D97" w:rsidP="005A6871">
      <w:pPr>
        <w:pStyle w:val="Odstavecseseznamem"/>
        <w:numPr>
          <w:ilvl w:val="0"/>
          <w:numId w:val="2"/>
        </w:numPr>
        <w:ind w:left="284" w:hanging="284"/>
        <w:rPr>
          <w:i/>
        </w:rPr>
      </w:pPr>
      <w:r w:rsidRPr="005A6871">
        <w:rPr>
          <w:i/>
        </w:rPr>
        <w:t xml:space="preserve">Ohrožení v území: </w:t>
      </w:r>
    </w:p>
    <w:p w:rsidR="00B946FC" w:rsidRDefault="00B946FC" w:rsidP="005A6871">
      <w:pPr>
        <w:ind w:left="360"/>
      </w:pPr>
      <w:r>
        <w:t xml:space="preserve">V území dochází k ohrožení díky sesuvným územím v blízkosti závady místní úrovně. Ohrožení je také v sesuvném území v zastavěném území obce. V území se nachází dvě poddolované území malého rozsahu Kozlovice 3 </w:t>
      </w:r>
      <w:proofErr w:type="spellStart"/>
      <w:r>
        <w:t>Živičky</w:t>
      </w:r>
      <w:proofErr w:type="spellEnd"/>
      <w:r>
        <w:t xml:space="preserve"> (haldy) označené O104 a Kozlovice 2 (drobné projevy) označené O111.</w:t>
      </w:r>
    </w:p>
    <w:p w:rsidR="00C64D97" w:rsidRPr="005A6871" w:rsidRDefault="00C64D97" w:rsidP="005A6871">
      <w:pPr>
        <w:pStyle w:val="Odstavecseseznamem"/>
        <w:numPr>
          <w:ilvl w:val="0"/>
          <w:numId w:val="2"/>
        </w:numPr>
        <w:ind w:left="284" w:hanging="284"/>
        <w:rPr>
          <w:i/>
        </w:rPr>
      </w:pPr>
      <w:r w:rsidRPr="005A6871">
        <w:rPr>
          <w:i/>
        </w:rPr>
        <w:t>Střety záměrů s limity v území:</w:t>
      </w:r>
    </w:p>
    <w:p w:rsidR="00B946FC" w:rsidRDefault="00B946FC" w:rsidP="005A6871">
      <w:pPr>
        <w:ind w:left="360"/>
      </w:pPr>
      <w:r>
        <w:t xml:space="preserve">V území se vyskytují dva typy střetů, kdy zastavitelná plocha zasahuje do sesuvného území a kdy zastavitelná plocha zasahuje do ZPF I. třídy ochrany. </w:t>
      </w:r>
    </w:p>
    <w:p w:rsidR="00C64D97" w:rsidRPr="005A6871" w:rsidRDefault="00C64D97" w:rsidP="005A6871">
      <w:pPr>
        <w:pStyle w:val="Odstavecseseznamem"/>
        <w:numPr>
          <w:ilvl w:val="0"/>
          <w:numId w:val="2"/>
        </w:numPr>
        <w:ind w:left="284" w:hanging="284"/>
        <w:rPr>
          <w:i/>
        </w:rPr>
      </w:pPr>
      <w:r w:rsidRPr="005A6871">
        <w:rPr>
          <w:i/>
        </w:rPr>
        <w:t>Střety záměrů vzájemně v území:</w:t>
      </w:r>
    </w:p>
    <w:p w:rsidR="00B946FC" w:rsidRDefault="00B946FC" w:rsidP="005A6871">
      <w:pPr>
        <w:ind w:firstLine="360"/>
      </w:pPr>
      <w:r>
        <w:t xml:space="preserve">V území se žádné závady technické infrastruktury nevyskytují. </w:t>
      </w:r>
    </w:p>
    <w:p w:rsidR="00B97720" w:rsidRPr="005A6871" w:rsidRDefault="00C64D97" w:rsidP="005A6871">
      <w:pPr>
        <w:pStyle w:val="Odstavecseseznamem"/>
        <w:numPr>
          <w:ilvl w:val="0"/>
          <w:numId w:val="2"/>
        </w:numPr>
        <w:ind w:left="284" w:hanging="284"/>
        <w:rPr>
          <w:i/>
        </w:rPr>
      </w:pPr>
      <w:r w:rsidRPr="005A6871">
        <w:rPr>
          <w:i/>
        </w:rPr>
        <w:t xml:space="preserve">Jiné problémy v území: </w:t>
      </w:r>
      <w:r w:rsidR="00B97720" w:rsidRPr="005A6871">
        <w:rPr>
          <w:i/>
        </w:rPr>
        <w:t xml:space="preserve"> </w:t>
      </w:r>
    </w:p>
    <w:p w:rsidR="00B97720" w:rsidRDefault="00B946FC" w:rsidP="005A6871">
      <w:pPr>
        <w:ind w:left="284"/>
      </w:pPr>
      <w:r>
        <w:t xml:space="preserve">V území se vyskytují problémy ve slabé vzdělanostní struktuře obyvatel a nízké míry podnikatelské aktivity. </w:t>
      </w:r>
    </w:p>
    <w:p w:rsidR="00F1416C" w:rsidRPr="00F1416C" w:rsidRDefault="00F1416C" w:rsidP="005A6871">
      <w:pPr>
        <w:ind w:left="284"/>
        <w:rPr>
          <w:u w:val="single"/>
        </w:rPr>
      </w:pPr>
      <w:r w:rsidRPr="00F1416C">
        <w:rPr>
          <w:u w:val="single"/>
        </w:rPr>
        <w:t>Vyhodnocení problémů a střetů:</w:t>
      </w:r>
    </w:p>
    <w:p w:rsidR="00920875" w:rsidRDefault="00F1416C" w:rsidP="005A6871">
      <w:pPr>
        <w:ind w:left="284"/>
      </w:pPr>
      <w:r w:rsidRPr="00F1416C">
        <w:rPr>
          <w:b/>
          <w:i/>
        </w:rPr>
        <w:t>Hygienické závady</w:t>
      </w:r>
      <w:r w:rsidRPr="00F1416C">
        <w:rPr>
          <w:i/>
        </w:rPr>
        <w:t xml:space="preserve"> </w:t>
      </w:r>
      <w:r w:rsidRPr="00F1416C">
        <w:t xml:space="preserve">řeší územní plán vymezením lokálního ÚSES, stanovením zásad uspořádání krajiny, stanovením podmínek pro využití ploch s rozdílným způsobem využití, stanovením podmínek prostorového uspořádání zastavitelných ploch a apod. </w:t>
      </w:r>
      <w:r w:rsidR="00920875">
        <w:t>Téměř c</w:t>
      </w:r>
      <w:r w:rsidRPr="00F1416C">
        <w:t>elá souvislá zástavba obce včetně navržených zastavitelných ploch má možnost napojení na plyn</w:t>
      </w:r>
      <w:r w:rsidR="00920875">
        <w:t>, bez napojení zůstává rozptýlená zástavba v </w:t>
      </w:r>
      <w:proofErr w:type="spellStart"/>
      <w:r w:rsidR="00920875">
        <w:t>Měrkovicích</w:t>
      </w:r>
      <w:proofErr w:type="spellEnd"/>
      <w:r w:rsidR="00920875">
        <w:t xml:space="preserve"> a jižní oblast Kozlovic</w:t>
      </w:r>
      <w:r w:rsidRPr="00F1416C">
        <w:t>.</w:t>
      </w:r>
      <w:r w:rsidR="00920875">
        <w:t xml:space="preserve"> Územní plán ale počítá s rozšířením plynovodní sítě i do těchto oblastí.</w:t>
      </w:r>
      <w:r w:rsidRPr="00F1416C">
        <w:t xml:space="preserve"> Stará ekologická zátěž bývalé skládky není dosud rekultivovaná. Všechny ekologické zátěže jsou v platném územním plánu zakresleny</w:t>
      </w:r>
      <w:r w:rsidRPr="00F1416C">
        <w:rPr>
          <w:i/>
        </w:rPr>
        <w:t>.</w:t>
      </w:r>
      <w:r>
        <w:t xml:space="preserve"> </w:t>
      </w:r>
    </w:p>
    <w:p w:rsidR="00920875" w:rsidRDefault="00920875" w:rsidP="005A6871">
      <w:pPr>
        <w:ind w:left="284"/>
        <w:rPr>
          <w:b/>
          <w:i/>
        </w:rPr>
      </w:pPr>
      <w:r>
        <w:rPr>
          <w:b/>
          <w:i/>
        </w:rPr>
        <w:lastRenderedPageBreak/>
        <w:t xml:space="preserve">Ohrožení v území </w:t>
      </w:r>
      <w:r>
        <w:t>p</w:t>
      </w:r>
      <w:r w:rsidRPr="00920875">
        <w:t xml:space="preserve">oddolované </w:t>
      </w:r>
      <w:r w:rsidR="0035657F">
        <w:t xml:space="preserve">a sesuvné </w:t>
      </w:r>
      <w:r w:rsidRPr="00920875">
        <w:t>území j</w:t>
      </w:r>
      <w:r w:rsidR="0035657F">
        <w:t>sou</w:t>
      </w:r>
      <w:r w:rsidRPr="00920875">
        <w:t xml:space="preserve"> zakreslen</w:t>
      </w:r>
      <w:r w:rsidR="0035657F">
        <w:t>y</w:t>
      </w:r>
      <w:r w:rsidRPr="00920875">
        <w:t xml:space="preserve"> v příslušném výkresu územního plánu. Změnou č. 1 budou stanoveny podmínky pro umisťování staveb v sesuvném </w:t>
      </w:r>
      <w:r w:rsidR="0035657F">
        <w:t xml:space="preserve">a poddolovaném </w:t>
      </w:r>
      <w:r w:rsidRPr="00920875">
        <w:t>území.</w:t>
      </w:r>
    </w:p>
    <w:p w:rsidR="00920875" w:rsidRDefault="00920875" w:rsidP="005A6871">
      <w:pPr>
        <w:ind w:left="284"/>
        <w:rPr>
          <w:b/>
          <w:i/>
        </w:rPr>
      </w:pPr>
      <w:r>
        <w:rPr>
          <w:b/>
          <w:i/>
        </w:rPr>
        <w:t xml:space="preserve">Střety záměrů s limity </w:t>
      </w:r>
      <w:r w:rsidRPr="00920875">
        <w:t>v území všechny navržené zastavitelné plochy byly konzultovány y vyhodnoceny s orgánem ZPF.</w:t>
      </w:r>
      <w:r w:rsidR="0035657F">
        <w:t xml:space="preserve"> Zastavitelné plochy Z1 a Z3 jsou vymezené v sesuvném území stupně dočasně uklidněné. </w:t>
      </w:r>
    </w:p>
    <w:p w:rsidR="00DA2E5E" w:rsidRDefault="00DA2E5E" w:rsidP="00B97720">
      <w:pPr>
        <w:pStyle w:val="Nadpis1"/>
        <w:ind w:left="284" w:hanging="284"/>
      </w:pPr>
      <w:bookmarkStart w:id="13" w:name="_Toc22639171"/>
      <w:r>
        <w:t>Vyhodnocení souladu územního plánu s politikou územního rozvoje a územně plánovací dokumentací vydanou krajem</w:t>
      </w:r>
      <w:bookmarkEnd w:id="13"/>
    </w:p>
    <w:p w:rsidR="00D93A0A" w:rsidRDefault="00DC534B" w:rsidP="00DC534B">
      <w:pPr>
        <w:pStyle w:val="Nadpis2"/>
      </w:pPr>
      <w:bookmarkStart w:id="14" w:name="_Toc22639172"/>
      <w:r>
        <w:t>Vyhodnocení s politikou územního rozvoje</w:t>
      </w:r>
      <w:bookmarkEnd w:id="14"/>
    </w:p>
    <w:p w:rsidR="005A234F" w:rsidRDefault="005A234F" w:rsidP="005A234F">
      <w:r>
        <w:t xml:space="preserve">V době vydání Územního plánu Kozlovice byla jako nadřazená dokumentace platná Politika územního rozvoje České republiky, která byla schválená usnesením vlády č. 929 dne 20. 7. 2009. Krajský úřad Moravskoslezského kraje, odbor územního plánování, stavebního řádu a kultury potvrdil ve svém stanovisku </w:t>
      </w:r>
      <w:proofErr w:type="gramStart"/>
      <w:r>
        <w:t>č</w:t>
      </w:r>
      <w:r w:rsidR="005917FF">
        <w:t>.</w:t>
      </w:r>
      <w:r>
        <w:t>j.</w:t>
      </w:r>
      <w:proofErr w:type="gramEnd"/>
      <w:r>
        <w:t xml:space="preserve"> </w:t>
      </w:r>
      <w:r w:rsidRPr="005917FF">
        <w:t xml:space="preserve">MSK </w:t>
      </w:r>
      <w:r w:rsidR="005917FF" w:rsidRPr="005917FF">
        <w:t>88479</w:t>
      </w:r>
      <w:r w:rsidRPr="005917FF">
        <w:t>/201</w:t>
      </w:r>
      <w:r w:rsidR="005917FF" w:rsidRPr="005917FF">
        <w:t>1</w:t>
      </w:r>
      <w:r>
        <w:t xml:space="preserve"> soulad Územního plánu Kozlovice s </w:t>
      </w:r>
      <w:r w:rsidR="0041027E">
        <w:t>P</w:t>
      </w:r>
      <w:r>
        <w:t xml:space="preserve">olitikou územního rozvoje a konstatoval, že Republikové priority územního plánování pro zajištění udržitelného rozvoje území stanovené </w:t>
      </w:r>
      <w:r w:rsidR="0041027E">
        <w:t>Politice územního rozvoje ČR</w:t>
      </w:r>
      <w:r>
        <w:t xml:space="preserve"> 2008 jsou řešením předložené dokumentace respektovány.</w:t>
      </w:r>
    </w:p>
    <w:p w:rsidR="005A234F" w:rsidRDefault="005A234F" w:rsidP="005A234F">
      <w:r w:rsidRPr="0041027E">
        <w:t xml:space="preserve">Správní území obce </w:t>
      </w:r>
      <w:r w:rsidR="00C03A83" w:rsidRPr="0041027E">
        <w:t>Kozlovice</w:t>
      </w:r>
      <w:r w:rsidRPr="0041027E">
        <w:t xml:space="preserve"> </w:t>
      </w:r>
      <w:r w:rsidR="00C03A83" w:rsidRPr="0041027E">
        <w:t>není</w:t>
      </w:r>
      <w:r w:rsidRPr="0041027E">
        <w:t xml:space="preserve"> </w:t>
      </w:r>
      <w:r w:rsidR="0041027E">
        <w:t>podle Politiky územního rozvoje ČR</w:t>
      </w:r>
      <w:r w:rsidR="0041027E" w:rsidRPr="0041027E">
        <w:t xml:space="preserve"> </w:t>
      </w:r>
      <w:r w:rsidR="0041027E">
        <w:t xml:space="preserve">2008 </w:t>
      </w:r>
      <w:r w:rsidRPr="0041027E">
        <w:t xml:space="preserve">součástí </w:t>
      </w:r>
      <w:r w:rsidR="00C03A83" w:rsidRPr="0041027E">
        <w:t>rozvojové oblasti OB</w:t>
      </w:r>
      <w:r w:rsidRPr="0041027E">
        <w:t>2</w:t>
      </w:r>
      <w:r w:rsidR="00C03A83" w:rsidRPr="0041027E">
        <w:t xml:space="preserve"> Rozvojová oblast Ostrava</w:t>
      </w:r>
      <w:r w:rsidR="0041027E">
        <w:t xml:space="preserve">. Ani v upřesnění Zásad územního rozvoje Moravskoslezského kraje nepředkládá zařazení obce do této rozvojové oblasti. </w:t>
      </w:r>
    </w:p>
    <w:p w:rsidR="0041027E" w:rsidRDefault="005A234F" w:rsidP="0041027E">
      <w:r>
        <w:t xml:space="preserve">Usnesením vlády České republiky ze dne 15. dubna 2015 č. 276 byla schválena Politika územního rozvoje České republiky, ve znění Aktualizace č. 1. Politika územního rozvoje ČR </w:t>
      </w:r>
      <w:r w:rsidR="0041027E">
        <w:t>stanovuje rámcové úkoly pro navazující územně plánovací činnost a stanovuje podmínky pro předpokládané rozvojové záměry, tj. provádí základní vymezení a definice rozvojových oblastí, os a specifických oblastí. Jde o strategický dokument s celostátní působností. Jelikož výše uvedená aktualizace byla schválena až po vydání Územního plánu Kozlovice, tak je dále podrobně vyhodnocen její soulad s platným územním plánem.</w:t>
      </w:r>
    </w:p>
    <w:p w:rsidR="0041027E" w:rsidRDefault="0041027E" w:rsidP="0041027E">
      <w:r>
        <w:t>Pro hodnocení širších vztahů a sídelní struktury regionu je nutno vnímat republikové priority územního plánování pro zajištění udržitelného rozvoje, základní vymezení a definice rozvojových oblastí, rozvojových os a specifických oblastí na úrovni jednotlivých regionů, jak je provedeno v Politice územního rozvoje ČR, ve Znění Aktualizace č. 1 (PÚR ČR).</w:t>
      </w:r>
    </w:p>
    <w:p w:rsidR="0041027E" w:rsidRDefault="0041027E" w:rsidP="0041027E">
      <w:pPr>
        <w:rPr>
          <w:b/>
        </w:rPr>
      </w:pPr>
      <w:r w:rsidRPr="0041027E">
        <w:rPr>
          <w:b/>
        </w:rPr>
        <w:t>Republikové priority územního plánování pro zajištění udržitelného rozvoje území</w:t>
      </w:r>
    </w:p>
    <w:p w:rsidR="0041027E" w:rsidRDefault="0041027E" w:rsidP="0041027E">
      <w:pPr>
        <w:rPr>
          <w:i/>
        </w:rPr>
      </w:pPr>
      <w:r w:rsidRPr="00036598">
        <w:rPr>
          <w:i/>
        </w:rPr>
        <w:t xml:space="preserve">a) Ve veřejném zájmu chránit a rozvíjet přírodní, civilizační a kulturní hodnoty území, včetně urbanistického, architektonického a archeologického dědictví. Zachovat ráz jedinečné </w:t>
      </w:r>
      <w:r w:rsidRPr="00036598">
        <w:rPr>
          <w:i/>
        </w:rPr>
        <w:lastRenderedPageBreak/>
        <w:t>urbanistické struktury území, struktury osídlení a jedinečné kulturní krajiny, které jsou výrazem identity území, jeho historie a tradice.</w:t>
      </w:r>
    </w:p>
    <w:p w:rsidR="00C030A0" w:rsidRPr="00C030A0" w:rsidRDefault="00C030A0" w:rsidP="00C030A0">
      <w:r w:rsidRPr="00C030A0">
        <w:t>Územním plánem Kozlovice navazuje navržená urbanistická koncepce na dosavadní urbanistický a stavební vývoj obce, stávající urbanistickou strukturu doplňuje návrhem vhodných proluk a rozvíjí ji do nových ploch v návaznosti na stávající zástavbu. Vymezení zastavitelných ploch bylo provedeno s ohledem na historické a přírodní hodnoty a podmínky jejich ochrany.</w:t>
      </w:r>
    </w:p>
    <w:p w:rsidR="00C030A0" w:rsidRPr="00C030A0" w:rsidRDefault="00C030A0" w:rsidP="00C030A0">
      <w:r w:rsidRPr="00C030A0">
        <w:t>Ve správním území obce Kozlovice je vyhlášena přírodní rezervace Rybníky. Územním plánem je tato rezervace respektována, převážná část území je současně vymezena jako plocha přírodní – územní systém ekologické stability – lokální biocentrum v jihozápadní části obce. Ve vzdálenosti do 50 m nejsou navrženy žádné nové plochy pro výstavbu.</w:t>
      </w:r>
    </w:p>
    <w:p w:rsidR="00C030A0" w:rsidRPr="00C030A0" w:rsidRDefault="00C030A0" w:rsidP="00C030A0">
      <w:r w:rsidRPr="00C030A0">
        <w:t>Ve správním území obce Kozlovice je vyhlášena přírodní památka Pod hukvaldskou oborou. Územním plánem je tato přírodní památka respektována. Plocha přírodní památky je současně vymezena jako plocha přírodní – územní systém ekologické stability – nadregionální biocentrum v severní části obce. Ve vzdálenosti do 50 m nejsou navrženy žádné nové plochy pro výstavbu.</w:t>
      </w:r>
    </w:p>
    <w:p w:rsidR="00C030A0" w:rsidRPr="00C030A0" w:rsidRDefault="00C030A0" w:rsidP="00C030A0">
      <w:r w:rsidRPr="00C030A0">
        <w:t>Ve správním území obce Kozlovice se nenachází registrované významné krajinné prvky (VKP)</w:t>
      </w:r>
      <w:r>
        <w:t>, což jsou ekologicky, geomorfologicky nebo esteticky hodnotn</w:t>
      </w:r>
      <w:r w:rsidR="006D2CA6">
        <w:t>é</w:t>
      </w:r>
      <w:r>
        <w:t xml:space="preserve"> část</w:t>
      </w:r>
      <w:r w:rsidR="006D2CA6">
        <w:t>i</w:t>
      </w:r>
      <w:r>
        <w:t xml:space="preserve"> krajiny, utvářející její typický vzhled nebo přispívá k udržení její stability.</w:t>
      </w:r>
    </w:p>
    <w:p w:rsidR="00C030A0" w:rsidRPr="00C030A0" w:rsidRDefault="00C030A0" w:rsidP="00C030A0">
      <w:r w:rsidRPr="00C030A0">
        <w:t>Součástí přírodních hodnot území je také územním plánem vymezený Územní systém ekologické stability</w:t>
      </w:r>
      <w:r w:rsidR="006D2CA6">
        <w:t xml:space="preserve"> (ÚSES)</w:t>
      </w:r>
      <w:r w:rsidRPr="00C030A0">
        <w:t>.</w:t>
      </w:r>
      <w:r w:rsidR="006D2CA6">
        <w:t xml:space="preserve"> Nadregionální úroveň ÚSES je reprezentována nadregionálním biocentrem 97 Hukvaldy, které zasahuje do severní okrajové části území Kozlovic. Regionální úroveň je v území zastoupena regionálním biokoridorem RK 557, který do území Kozlovic zasahuje vloženým biocentrem. Koridor se dále napojuje na navržené regionální biocentrum č. 154. V lokální úrovni jsou vymezeny biokoridory s vloženými biocentry, které napojují místní prvky a prvky sousedních území na vyšší úroveň ÚSES. Lokální úroveň tvoří biokoridory s biocentry reprezentující lesní společenstva 3. a 4. Vegetačního stupně normální hydrické řady v západní části území (L1 až L4). Biokoridor L4 dále pokračuje přes území obce Tichá a vrací se na území obce Kozlovice jako koridor a biocentrum L5 a L6 a dále opět pokračuje na území obce Tichá. Jižním okrajem území vede koridor L7 zasahující z Kunčic p. Ondřejníkem. Trasa lokálních biokoridorů a biocenter L8 až L13 z vrcholů Ondřejníku vede do Kozlovic z jihu, odkud dále pokračuje středně živ</w:t>
      </w:r>
      <w:r w:rsidR="009B0474">
        <w:t>nými a středně vlhkými lesními porosty do Lhotky a od hranic s Lhotkou se od něj odděluje trasa vlhkých a živinami obohacených stanovišť po toku Říčka (L13 až L18). Od východu zasahuje trasa z regionálního biocentra 154 (R2) jako koridor L19 a LBC L21, která se připojuje na trasu podél toku Říčka na lokální biokoridor L16.</w:t>
      </w:r>
    </w:p>
    <w:p w:rsidR="00C030A0" w:rsidRDefault="009B0474" w:rsidP="00C030A0">
      <w:r>
        <w:lastRenderedPageBreak/>
        <w:t xml:space="preserve">Pro zastavěné území a zastavitelné plochy jsou stanoveny podmínky pro zachování stávající hladiny zástavby a procento zastavitelnosti jednotlivých pozemků. </w:t>
      </w:r>
      <w:r w:rsidR="00C030A0" w:rsidRPr="00C030A0">
        <w:t>Zastavitelné plochy vymezené Územím plánem Kozlovice respektují zásady ochrany krajinného rázu a jsou umístěny do proluk mezi stávající zástavbou, nebo navazují na zastavěné území. V nezastavěném území není navrženo odlesnění nebo naopak zalesnění území v pohledových horizontech. Zalesnění je navrženo pouze u nefunkčních, nebo částečně funkčních prvků územního systému ekologické stability, a to převážně v údolí kolem vodních toků. Pohledové horizonty a krajinný ráz jsou tak zachovány.</w:t>
      </w:r>
    </w:p>
    <w:p w:rsidR="009B0474" w:rsidRDefault="009B0474" w:rsidP="00C030A0">
      <w:r>
        <w:t>V území se nachází místa krajinného rázu:</w:t>
      </w:r>
    </w:p>
    <w:p w:rsidR="009B0474" w:rsidRDefault="009B0474" w:rsidP="009B0474">
      <w:pPr>
        <w:pStyle w:val="Odstavecseseznamem"/>
        <w:numPr>
          <w:ilvl w:val="0"/>
          <w:numId w:val="2"/>
        </w:numPr>
      </w:pPr>
      <w:r>
        <w:t>Severní část nivy toku Ondřejnice</w:t>
      </w:r>
    </w:p>
    <w:p w:rsidR="009B0474" w:rsidRDefault="009B0474" w:rsidP="009B0474">
      <w:pPr>
        <w:pStyle w:val="Odstavecseseznamem"/>
        <w:numPr>
          <w:ilvl w:val="0"/>
          <w:numId w:val="2"/>
        </w:numPr>
      </w:pPr>
      <w:r>
        <w:t>Vrchol Tábor – kopec Tábor (472 metrů) součástí Štramberské vrchoviny</w:t>
      </w:r>
    </w:p>
    <w:p w:rsidR="009B0474" w:rsidRDefault="009B0474" w:rsidP="009B0474">
      <w:pPr>
        <w:pStyle w:val="Odstavecseseznamem"/>
        <w:numPr>
          <w:ilvl w:val="0"/>
          <w:numId w:val="2"/>
        </w:numPr>
      </w:pPr>
      <w:r>
        <w:t>Vrchol Kamenice</w:t>
      </w:r>
    </w:p>
    <w:p w:rsidR="009B0474" w:rsidRDefault="009B0474" w:rsidP="009B0474">
      <w:pPr>
        <w:pStyle w:val="Odstavecseseznamem"/>
        <w:numPr>
          <w:ilvl w:val="0"/>
          <w:numId w:val="2"/>
        </w:numPr>
      </w:pPr>
      <w:r>
        <w:t>Vrchol Strážnice</w:t>
      </w:r>
    </w:p>
    <w:p w:rsidR="009B0474" w:rsidRPr="00C030A0" w:rsidRDefault="009B0474" w:rsidP="009B0474">
      <w:pPr>
        <w:pStyle w:val="Odstavecseseznamem"/>
        <w:numPr>
          <w:ilvl w:val="0"/>
          <w:numId w:val="2"/>
        </w:numPr>
      </w:pPr>
      <w:r>
        <w:t>Kozlovická hora</w:t>
      </w:r>
    </w:p>
    <w:p w:rsidR="00C76988" w:rsidRDefault="00C76988" w:rsidP="00C030A0">
      <w:r>
        <w:t>První písemná zmínka o obci pochází z roku 1294, kdy patřila celou dobu pod Hukvaldské panství. Kozlovice jsou vsí tzv. silničního typu založené jako dvouřadová lánová ves. Za třicetileté války byly obsazeny a drancovány vojsky Švédů. Dodnes je v obci dochována tzv. Švédská mohyla. Počátkem 19. Století se v okolních polích začala těžit železná ruda. Původní obce Měrkovice byla 1. 7. 1960 sloučena s obcí Kozlovice.</w:t>
      </w:r>
    </w:p>
    <w:p w:rsidR="00C030A0" w:rsidRPr="00C030A0" w:rsidRDefault="00C030A0" w:rsidP="00C030A0">
      <w:r w:rsidRPr="00C030A0">
        <w:t>Ve správním území obce Kozlovice jsou evidovány tyto nemovité kulturní památky:</w:t>
      </w:r>
    </w:p>
    <w:p w:rsidR="00C030A0" w:rsidRPr="00C030A0" w:rsidRDefault="00C030A0" w:rsidP="00C030A0">
      <w:pPr>
        <w:pStyle w:val="Odstavecseseznamem"/>
        <w:numPr>
          <w:ilvl w:val="0"/>
          <w:numId w:val="2"/>
        </w:numPr>
      </w:pPr>
      <w:r w:rsidRPr="00C030A0">
        <w:t>13147/8-2345 - kostel sv. Barbory a sv. Michala</w:t>
      </w:r>
    </w:p>
    <w:p w:rsidR="00C030A0" w:rsidRPr="00C030A0" w:rsidRDefault="00C030A0" w:rsidP="00C030A0">
      <w:pPr>
        <w:pStyle w:val="Odstavecseseznamem"/>
        <w:numPr>
          <w:ilvl w:val="0"/>
          <w:numId w:val="2"/>
        </w:numPr>
      </w:pPr>
      <w:r w:rsidRPr="00C030A0">
        <w:t>22593/8-677 - krucifix</w:t>
      </w:r>
    </w:p>
    <w:p w:rsidR="00C030A0" w:rsidRPr="00C030A0" w:rsidRDefault="00C030A0" w:rsidP="00C030A0">
      <w:pPr>
        <w:pStyle w:val="Odstavecseseznamem"/>
        <w:numPr>
          <w:ilvl w:val="0"/>
          <w:numId w:val="2"/>
        </w:numPr>
      </w:pPr>
      <w:r w:rsidRPr="00C030A0">
        <w:t>35642/8-2763 - sloup se sochou P. Marie</w:t>
      </w:r>
    </w:p>
    <w:p w:rsidR="00C030A0" w:rsidRPr="00C030A0" w:rsidRDefault="00C030A0" w:rsidP="00C030A0">
      <w:pPr>
        <w:pStyle w:val="Odstavecseseznamem"/>
        <w:numPr>
          <w:ilvl w:val="0"/>
          <w:numId w:val="2"/>
        </w:numPr>
      </w:pPr>
      <w:r w:rsidRPr="00C030A0">
        <w:t xml:space="preserve">49027/8-3104 - pomník Švédská mohyla s </w:t>
      </w:r>
      <w:proofErr w:type="gramStart"/>
      <w:r w:rsidRPr="00C030A0">
        <w:t>Boží</w:t>
      </w:r>
      <w:proofErr w:type="gramEnd"/>
      <w:r w:rsidRPr="00C030A0">
        <w:t xml:space="preserve"> mukou</w:t>
      </w:r>
    </w:p>
    <w:p w:rsidR="00C030A0" w:rsidRPr="00C030A0" w:rsidRDefault="00C030A0" w:rsidP="00C030A0">
      <w:pPr>
        <w:pStyle w:val="Odstavecseseznamem"/>
        <w:numPr>
          <w:ilvl w:val="0"/>
          <w:numId w:val="2"/>
        </w:numPr>
      </w:pPr>
      <w:r w:rsidRPr="00C030A0">
        <w:t>29797/8-2346 - fojtství</w:t>
      </w:r>
    </w:p>
    <w:p w:rsidR="00C030A0" w:rsidRPr="00C030A0" w:rsidRDefault="00C030A0" w:rsidP="00C030A0">
      <w:r w:rsidRPr="00C030A0">
        <w:t>Ve správním území obce Kozlovice jsou jako architektonicky cenné stavby označeny:</w:t>
      </w:r>
    </w:p>
    <w:p w:rsidR="00C030A0" w:rsidRPr="00C030A0" w:rsidRDefault="00C030A0" w:rsidP="00C030A0">
      <w:pPr>
        <w:pStyle w:val="Odstavecseseznamem"/>
        <w:numPr>
          <w:ilvl w:val="0"/>
          <w:numId w:val="4"/>
        </w:numPr>
      </w:pPr>
      <w:r w:rsidRPr="00C030A0">
        <w:t xml:space="preserve">1 - pomník padlých, </w:t>
      </w:r>
      <w:proofErr w:type="spellStart"/>
      <w:r w:rsidRPr="00C030A0">
        <w:t>parc</w:t>
      </w:r>
      <w:proofErr w:type="spellEnd"/>
      <w:r w:rsidRPr="00C030A0">
        <w:t xml:space="preserve">. </w:t>
      </w:r>
      <w:proofErr w:type="gramStart"/>
      <w:r w:rsidRPr="00C030A0">
        <w:t>č.</w:t>
      </w:r>
      <w:proofErr w:type="gramEnd"/>
      <w:r w:rsidRPr="00C030A0">
        <w:t xml:space="preserve"> 4050/4,</w:t>
      </w:r>
    </w:p>
    <w:p w:rsidR="00C030A0" w:rsidRPr="00C030A0" w:rsidRDefault="00C030A0" w:rsidP="00C030A0">
      <w:pPr>
        <w:pStyle w:val="Odstavecseseznamem"/>
        <w:numPr>
          <w:ilvl w:val="0"/>
          <w:numId w:val="4"/>
        </w:numPr>
      </w:pPr>
      <w:r w:rsidRPr="00C030A0">
        <w:t xml:space="preserve">2 - zvonička Měrkovice, </w:t>
      </w:r>
      <w:proofErr w:type="spellStart"/>
      <w:r w:rsidRPr="00C030A0">
        <w:t>parc</w:t>
      </w:r>
      <w:proofErr w:type="spellEnd"/>
      <w:r w:rsidRPr="00C030A0">
        <w:t xml:space="preserve">. </w:t>
      </w:r>
      <w:proofErr w:type="gramStart"/>
      <w:r w:rsidRPr="00C030A0">
        <w:t>č.</w:t>
      </w:r>
      <w:proofErr w:type="gramEnd"/>
      <w:r w:rsidRPr="00C030A0">
        <w:t xml:space="preserve"> 3638/2,</w:t>
      </w:r>
    </w:p>
    <w:p w:rsidR="00C030A0" w:rsidRPr="00C030A0" w:rsidRDefault="00C030A0" w:rsidP="00C030A0">
      <w:pPr>
        <w:pStyle w:val="Odstavecseseznamem"/>
        <w:numPr>
          <w:ilvl w:val="0"/>
          <w:numId w:val="4"/>
        </w:numPr>
      </w:pPr>
      <w:r w:rsidRPr="00C030A0">
        <w:t xml:space="preserve">3 - bývalý vodní mlýn, </w:t>
      </w:r>
      <w:proofErr w:type="spellStart"/>
      <w:r w:rsidRPr="00C030A0">
        <w:t>parc</w:t>
      </w:r>
      <w:proofErr w:type="spellEnd"/>
      <w:r w:rsidRPr="00C030A0">
        <w:t xml:space="preserve">. </w:t>
      </w:r>
      <w:proofErr w:type="gramStart"/>
      <w:r w:rsidRPr="00C030A0">
        <w:t>č.</w:t>
      </w:r>
      <w:proofErr w:type="gramEnd"/>
      <w:r w:rsidRPr="00C030A0">
        <w:t xml:space="preserve"> st. 14, náhon </w:t>
      </w:r>
      <w:proofErr w:type="spellStart"/>
      <w:r w:rsidRPr="00C030A0">
        <w:t>parc</w:t>
      </w:r>
      <w:proofErr w:type="spellEnd"/>
      <w:r w:rsidRPr="00C030A0">
        <w:t>. č. 4094 .</w:t>
      </w:r>
    </w:p>
    <w:p w:rsidR="005917FF" w:rsidRDefault="00C030A0" w:rsidP="00C030A0">
      <w:r w:rsidRPr="00C030A0">
        <w:t>Návrhem řešení Územního plánu Kozlovice nedochází k narušení okolí výše uvedených památek a architektonicky cenných staveb.</w:t>
      </w:r>
    </w:p>
    <w:p w:rsidR="00C76988" w:rsidRDefault="00C76988" w:rsidP="00C030A0">
      <w:r>
        <w:t>Dle pasportu území s archeologickými nálezy Národního památkového ústavu jsou ve správním území obce Kozlovice evidována tyto archeologická naleziště:</w:t>
      </w:r>
    </w:p>
    <w:p w:rsidR="00C76988" w:rsidRDefault="00C76988" w:rsidP="00C76988">
      <w:pPr>
        <w:pStyle w:val="Odstavecseseznamem"/>
        <w:numPr>
          <w:ilvl w:val="0"/>
          <w:numId w:val="5"/>
        </w:numPr>
      </w:pPr>
      <w:r>
        <w:lastRenderedPageBreak/>
        <w:t>25-21-14/2 drobné středověké opevnění v trati „Hradisko“</w:t>
      </w:r>
    </w:p>
    <w:p w:rsidR="00C76988" w:rsidRDefault="00C76988" w:rsidP="00C76988">
      <w:pPr>
        <w:pStyle w:val="Odstavecseseznamem"/>
        <w:numPr>
          <w:ilvl w:val="0"/>
          <w:numId w:val="5"/>
        </w:numPr>
      </w:pPr>
      <w:r>
        <w:t>25-21-19/1 středověké a novověké jádro obce</w:t>
      </w:r>
    </w:p>
    <w:p w:rsidR="00C76988" w:rsidRPr="00C030A0" w:rsidRDefault="00C76988" w:rsidP="00C76988">
      <w:pPr>
        <w:pStyle w:val="Odstavecseseznamem"/>
        <w:numPr>
          <w:ilvl w:val="0"/>
          <w:numId w:val="5"/>
        </w:numPr>
      </w:pPr>
      <w:r>
        <w:t>25-21-25/1 Ondřejník – ESA 60</w:t>
      </w:r>
    </w:p>
    <w:p w:rsidR="0041027E" w:rsidRDefault="0041027E" w:rsidP="0041027E">
      <w:pPr>
        <w:rPr>
          <w:i/>
        </w:rPr>
      </w:pPr>
      <w:r w:rsidRPr="00036598">
        <w:rPr>
          <w:i/>
        </w:rPr>
        <w:t>b) Při plánování rozvoje venkovských území a oblastí dbát na rozvoj primárního sektoru při zohlednění ochrany kvalitní zemědělské, především orné půdy a ekologických funkcí krajiny.</w:t>
      </w:r>
    </w:p>
    <w:p w:rsidR="00AC13FF" w:rsidRDefault="00AC13FF" w:rsidP="00AC13FF">
      <w:r>
        <w:t xml:space="preserve">Zemědělské pozemky navržené k záboru jsou z větší části v průměrné až nejhorší kvalitě, ve III. až V. třídě ochrany. Plochy nejlepší kvality v I. a II. třídě ochrany se vyskytují v menším rozsahu (celkem 9,36 ha, tj. 15 % z celkového záboru zemědělských pozemků). Plochy navržené k záboru navazují na zastavěné území a jsou jeho doplněním. </w:t>
      </w:r>
    </w:p>
    <w:p w:rsidR="007A7A48" w:rsidRPr="007A7A48" w:rsidRDefault="00AC13FF" w:rsidP="00AC13FF">
      <w:r>
        <w:t>Návrhem řešení územního plánu dojde k celkovému záboru 60,32 hektarů zemědělských pozemků v prolukách mezi stávající zástavbou nebo v návaznosti na stávající zástavbu. Rozptýlená zástavba není navržena. Návrhem řešení nedojde k ohrožení hospodaření na zemědělských pozemcích.</w:t>
      </w:r>
    </w:p>
    <w:p w:rsidR="0041027E" w:rsidRDefault="0041027E" w:rsidP="0041027E">
      <w:pPr>
        <w:rPr>
          <w:i/>
        </w:rPr>
      </w:pPr>
      <w:r w:rsidRPr="00036598">
        <w:rPr>
          <w:i/>
        </w:rPr>
        <w:t>c) Předcházet při změnách nebo vytváření urbánního prostředí prostorově sociální segregaci s negativními vlivy na sociální soudržnost obyvatel.</w:t>
      </w:r>
    </w:p>
    <w:p w:rsidR="00C030A0" w:rsidRPr="00C030A0" w:rsidRDefault="00C030A0" w:rsidP="00C030A0">
      <w:r w:rsidRPr="00C030A0">
        <w:t xml:space="preserve">V obci </w:t>
      </w:r>
      <w:r>
        <w:t>Kozlovice</w:t>
      </w:r>
      <w:r w:rsidRPr="00C030A0">
        <w:t xml:space="preserve"> nejsou lokality, kde by mohlo docházet k prostorově sociální segregaci s negativními vlivy na sociální soudržnost obyvatel. Návrhem ploch pro rozvoj bytové výstavby a vymezením ploch pro výrobní aktivity ÚP </w:t>
      </w:r>
      <w:r>
        <w:t>Kozlovice</w:t>
      </w:r>
      <w:r w:rsidRPr="00C030A0">
        <w:t xml:space="preserve"> je podpořen stabilní vývoj počtu obyvatel v území a možnost zachování mezigeneračních rodinných vazeb v území.</w:t>
      </w:r>
    </w:p>
    <w:p w:rsidR="0041027E" w:rsidRDefault="0041027E" w:rsidP="0041027E">
      <w:pPr>
        <w:rPr>
          <w:i/>
        </w:rPr>
      </w:pPr>
      <w:r w:rsidRPr="00036598">
        <w:rPr>
          <w:i/>
        </w:rPr>
        <w:t>e) Při územně plánovací činnosti vycházet z principu integrovaného rozvoje území, který představuje objektivní a komplexní posuzování a následné koordinování prostorových, odvětvových a časových hledisek.</w:t>
      </w:r>
    </w:p>
    <w:p w:rsidR="00016936" w:rsidRPr="00016936" w:rsidRDefault="00016936" w:rsidP="0041027E">
      <w:r w:rsidRPr="00016936">
        <w:t>Územní plánem je stanovena základní koncepce rozvoje území obce Kozlovice, ochrana jeho hodnot, urbanistická koncepce včetně plošného a prostorového uspořádání, uspořádání krajiny a koncepce veřejné infrastruktury. Územní plán Kozlovice navrhuje komplexní řešení území s ohledem na udržitelný rozvoj území, ochranu hodnot území jak přírodních tak civilizačních a kulturních včetně rozvoje technické infrastruktury jak pro zastavitelné plochy, tak pro stabilizovanou zástavbu.</w:t>
      </w:r>
    </w:p>
    <w:p w:rsidR="0041027E" w:rsidRDefault="0041027E" w:rsidP="0041027E">
      <w:pPr>
        <w:rPr>
          <w:i/>
        </w:rPr>
      </w:pPr>
      <w:r w:rsidRPr="0041027E">
        <w:rPr>
          <w:i/>
        </w:rPr>
        <w:t>g) Podporovat polycentrický rozvoj sídelní struktury, vytvářet předpoklady pro posílení</w:t>
      </w:r>
      <w:r>
        <w:rPr>
          <w:i/>
        </w:rPr>
        <w:t xml:space="preserve"> </w:t>
      </w:r>
      <w:r w:rsidRPr="0041027E">
        <w:rPr>
          <w:i/>
        </w:rPr>
        <w:t>partnerství mezi městskými a venkovskými oblastmi a zlepšit tak jejich konkurence schopnost.</w:t>
      </w:r>
    </w:p>
    <w:p w:rsidR="00016936" w:rsidRPr="00016936" w:rsidRDefault="00016936" w:rsidP="00016936">
      <w:r w:rsidRPr="00016936">
        <w:t xml:space="preserve">Kozlovice náleží do správního obvodu obce s rozšířenou působností (SO ORP) Frýdek- Místek. Převažujícími funkcemi řešeného území jsou funkce obytná, rekreační a částečně i obslužná, výrobní a dopravní. Obec Kozlovice je stabilní součástí sídelní struktury regionu, tvořící </w:t>
      </w:r>
      <w:r w:rsidRPr="00016936">
        <w:lastRenderedPageBreak/>
        <w:t xml:space="preserve">přirozený spádový obvod Frýdku-Místku zejména vlivem pohybu za prací a vzděláním. Na území obce se projevují </w:t>
      </w:r>
      <w:proofErr w:type="spellStart"/>
      <w:r w:rsidRPr="00016936">
        <w:t>suburbanizační</w:t>
      </w:r>
      <w:proofErr w:type="spellEnd"/>
      <w:r w:rsidRPr="00016936">
        <w:t xml:space="preserve"> tendence tohoto města, ale i vzdálenějších měst v kombinaci s novými zdroji pracovních příležitostí (průmyslové zóny na okraji Frýdku-Místku, v Nošovicích, Kopřivnici).</w:t>
      </w:r>
    </w:p>
    <w:p w:rsidR="00016936" w:rsidRPr="00016936" w:rsidRDefault="00016936" w:rsidP="00016936">
      <w:r w:rsidRPr="00016936">
        <w:t>Výrobní aktivity a služby výrobního charakteru je možno provozovat v plochách smíšených výrobních a skladování (VS). Zastavitelné plochy s touto funkcí jsou navrženy ve vazbě na stávající plochu smíšenou výrobní a skladování vymezenou v blízkosti centra obce.</w:t>
      </w:r>
    </w:p>
    <w:p w:rsidR="00016936" w:rsidRPr="00016936" w:rsidRDefault="00016936" w:rsidP="00016936">
      <w:r w:rsidRPr="00016936">
        <w:t xml:space="preserve">Zastavitelné plochy smíšené výrobní a skladování (VS) jsou navrženy i v severní části zastavěného území k. </w:t>
      </w:r>
      <w:proofErr w:type="spellStart"/>
      <w:r w:rsidRPr="00016936">
        <w:t>ú.</w:t>
      </w:r>
      <w:proofErr w:type="spellEnd"/>
      <w:r w:rsidRPr="00016936">
        <w:t xml:space="preserve"> Kozlovice ve vazbě na stávající plochu s touto funkcí (stávající výrobní areál) a ve vazbě na plochu dopravní infrastruktury silniční (DS) – čerpací stanici pohonných hmot.</w:t>
      </w:r>
    </w:p>
    <w:p w:rsidR="00F45CD1" w:rsidRDefault="00F45CD1" w:rsidP="00F45CD1">
      <w:pPr>
        <w:rPr>
          <w:i/>
        </w:rPr>
      </w:pPr>
      <w:r w:rsidRPr="00036598">
        <w:rPr>
          <w:i/>
        </w:rPr>
        <w:t xml:space="preserve">h) Vytvářet předpoklady pro polyfunkční využívání opuštěných areálů a ploch (tzv. </w:t>
      </w:r>
      <w:proofErr w:type="spellStart"/>
      <w:r w:rsidRPr="00036598">
        <w:rPr>
          <w:i/>
        </w:rPr>
        <w:t>brownfields</w:t>
      </w:r>
      <w:proofErr w:type="spellEnd"/>
      <w:r w:rsidRPr="00036598">
        <w:rPr>
          <w:i/>
        </w:rPr>
        <w:t xml:space="preserve"> průmyslového, zemědělského, vojenského a jiného původu). Hospodárně využívat zastavěné území (podpora přestaveb revitalizací a sanací území) a zajistit ochranu nezastavěného území (zejména zemědělské a lesní půdy) a zachování veřejné zeleně, včetně minimalizace její fragmentace. Cílem je účelné využívání a uspořádání území úsporné v nárocích na veřejné rozpočty na dopravu a energie, které koordinací veřejných a soukromých zájmů na rozvoji území omezuje negativní důsledky </w:t>
      </w:r>
      <w:proofErr w:type="spellStart"/>
      <w:r w:rsidRPr="00036598">
        <w:rPr>
          <w:i/>
        </w:rPr>
        <w:t>suburbanizace</w:t>
      </w:r>
      <w:proofErr w:type="spellEnd"/>
      <w:r w:rsidRPr="00036598">
        <w:rPr>
          <w:i/>
        </w:rPr>
        <w:t xml:space="preserve"> pro udržitelný rozvoj území.</w:t>
      </w:r>
    </w:p>
    <w:p w:rsidR="00016936" w:rsidRPr="00016936" w:rsidRDefault="00016936" w:rsidP="00F45CD1">
      <w:r w:rsidRPr="00016936">
        <w:t xml:space="preserve">Plocha přestavby je navržena v centru zástavby k. </w:t>
      </w:r>
      <w:proofErr w:type="spellStart"/>
      <w:r w:rsidRPr="00016936">
        <w:t>ú.</w:t>
      </w:r>
      <w:proofErr w:type="spellEnd"/>
      <w:r w:rsidRPr="00016936">
        <w:t xml:space="preserve"> Kozlovice. Stávající plocha již nevyužívaného zahradnictví je navržena na plochu smíšenou obytnou (SO).</w:t>
      </w:r>
    </w:p>
    <w:p w:rsidR="00F45CD1" w:rsidRDefault="00F45CD1" w:rsidP="00F45CD1">
      <w:pPr>
        <w:rPr>
          <w:i/>
        </w:rPr>
      </w:pPr>
      <w:r w:rsidRPr="00F45CD1">
        <w:rPr>
          <w:i/>
        </w:rPr>
        <w:t>j) Vytvářet územní podmínky pro zajištění migrační propustnosti krajiny pro volně žijící</w:t>
      </w:r>
      <w:r>
        <w:rPr>
          <w:i/>
        </w:rPr>
        <w:t xml:space="preserve"> </w:t>
      </w:r>
      <w:r w:rsidRPr="00F45CD1">
        <w:rPr>
          <w:i/>
        </w:rPr>
        <w:t>živočichy a pro člověka, zejména pro umisťování dopravní a technické infrastruktury. V</w:t>
      </w:r>
      <w:r>
        <w:rPr>
          <w:i/>
        </w:rPr>
        <w:t> </w:t>
      </w:r>
      <w:r w:rsidRPr="00F45CD1">
        <w:rPr>
          <w:i/>
        </w:rPr>
        <w:t>rámci</w:t>
      </w:r>
      <w:r>
        <w:rPr>
          <w:i/>
        </w:rPr>
        <w:t xml:space="preserve"> </w:t>
      </w:r>
      <w:r w:rsidRPr="00F45CD1">
        <w:rPr>
          <w:i/>
        </w:rPr>
        <w:t>územně plánovací činnosti omezovat nežádoucí srůstání sídel s ohledem na zajištění</w:t>
      </w:r>
      <w:r>
        <w:rPr>
          <w:i/>
        </w:rPr>
        <w:t xml:space="preserve"> </w:t>
      </w:r>
      <w:r w:rsidRPr="00F45CD1">
        <w:rPr>
          <w:i/>
        </w:rPr>
        <w:t>přístupnosti a prostupnosti krajiny.</w:t>
      </w:r>
    </w:p>
    <w:p w:rsidR="00016936" w:rsidRPr="00016936" w:rsidRDefault="00016936" w:rsidP="00016936">
      <w:r w:rsidRPr="00016936">
        <w:t xml:space="preserve">První písemná zmínka o obci pochází z roku 1294, kdy patřila celou dobu pod Hukvaldské panství. Kozlovice jsou vsí tzv. silničního typu založené jako dvouřadová lánová ves. Souvislá zástavby obce k. </w:t>
      </w:r>
      <w:proofErr w:type="spellStart"/>
      <w:r w:rsidRPr="00016936">
        <w:t>ú.</w:t>
      </w:r>
      <w:proofErr w:type="spellEnd"/>
      <w:r w:rsidRPr="00016936">
        <w:t xml:space="preserve"> Kozlovice je soustředěna v délce cca 5 km podél vodního toku Ondřejnice, který protéká obcí od jihu k severu přibližně středem území obce. Podél Ondřejnice je vedena trasa silnice III/4848, která se v jižní části obce odklání západním směrem. V severozápadní části obce, v k. </w:t>
      </w:r>
      <w:proofErr w:type="spellStart"/>
      <w:r w:rsidRPr="00016936">
        <w:t>ú.</w:t>
      </w:r>
      <w:proofErr w:type="spellEnd"/>
      <w:r w:rsidRPr="00016936">
        <w:t xml:space="preserve"> Měrkovice, je situována rozvolněná až rozptýlená</w:t>
      </w:r>
      <w:r>
        <w:t xml:space="preserve"> </w:t>
      </w:r>
      <w:r w:rsidRPr="00016936">
        <w:t xml:space="preserve">zástavba podél silnice III/4862. </w:t>
      </w:r>
    </w:p>
    <w:p w:rsidR="00016936" w:rsidRPr="00016936" w:rsidRDefault="00016936" w:rsidP="00016936">
      <w:r w:rsidRPr="00016936">
        <w:t xml:space="preserve">Vzhledem k tomu, že souvislá zástavba v k. </w:t>
      </w:r>
      <w:proofErr w:type="spellStart"/>
      <w:r w:rsidRPr="00016936">
        <w:t>ú.</w:t>
      </w:r>
      <w:proofErr w:type="spellEnd"/>
      <w:r w:rsidRPr="00016936">
        <w:t xml:space="preserve"> Kozlovice vytváří poměrně kompaktní celek bez větších proluk, byly zastavitelné plochy navrženy ve vazbě na stávající zástavbu, především po jejím obvodu. V k. </w:t>
      </w:r>
      <w:proofErr w:type="spellStart"/>
      <w:r w:rsidRPr="00016936">
        <w:t>ú.</w:t>
      </w:r>
      <w:proofErr w:type="spellEnd"/>
      <w:r w:rsidRPr="00016936">
        <w:t xml:space="preserve"> Měrkovice je navrženo doplnění proluk mezi stávající zástavbou podél silnice III/4862. Návrh zastavitelných ploch v návaznosti na stávající rozptýlenou </w:t>
      </w:r>
      <w:r w:rsidRPr="00016936">
        <w:lastRenderedPageBreak/>
        <w:t xml:space="preserve">zástavbu v </w:t>
      </w:r>
      <w:proofErr w:type="spellStart"/>
      <w:proofErr w:type="gramStart"/>
      <w:r w:rsidRPr="00016936">
        <w:t>k.ú</w:t>
      </w:r>
      <w:proofErr w:type="spellEnd"/>
      <w:r w:rsidRPr="00016936">
        <w:t>.</w:t>
      </w:r>
      <w:proofErr w:type="gramEnd"/>
      <w:r w:rsidRPr="00016936">
        <w:t xml:space="preserve"> Kozlovice i v k. </w:t>
      </w:r>
      <w:proofErr w:type="spellStart"/>
      <w:r w:rsidRPr="00016936">
        <w:t>ú.</w:t>
      </w:r>
      <w:proofErr w:type="spellEnd"/>
      <w:r w:rsidRPr="00016936">
        <w:t xml:space="preserve"> </w:t>
      </w:r>
      <w:proofErr w:type="gramStart"/>
      <w:r w:rsidRPr="00016936">
        <w:t>Měrkovice je</w:t>
      </w:r>
      <w:proofErr w:type="gramEnd"/>
      <w:r w:rsidRPr="00016936">
        <w:t xml:space="preserve"> omezen z důvodu ekonomie výstavby (nároků na výstavbu a údržbu dopravní a technické infrastruktury), a z důvodů ochrany krajinného rázu a přírodních hodnot území. Prostupnost území a krajiny ale není významnějším způsobem ohrožena vzhledem k tomu, že stabilizovaná zástavba i zastavitelné plochy jsou obklopeny zemědělsky obhospodařovanou půdou a menšími lesními celky.  Migrační propustnost krajiny je podpořena vymezením ploch přírodních – územního systému ekologické stability, prvků nadregionálních, regionálních i lokálních. Nadregionální úroveň územního systému ekologické stability je prezentována nadregionálním biocentrem 97 Hukvaldy, které zasahuje do severní okrajové části území Kozlovic. Veřejně prospěšné stavby pro dopravu nejsou navrženy. Územním plánem Kozlovice nejsou navrženy zastavitelné plochy na hranicích se sousedními obcemi. Územním plánem Kozlovice nejsou vymezeny rozvojové záměry, které mohou významně ovlivnit charakter krajiny.</w:t>
      </w:r>
    </w:p>
    <w:p w:rsidR="00016936" w:rsidRDefault="00016936" w:rsidP="00016936">
      <w:r w:rsidRPr="00016936">
        <w:t>Zastavitelné plochy vymezené Územím plánem Kozlovice respektují zásady ochrany krajinného rázu a jsou umístěny do proluk mezi stávající zástavbou, nebo navazují na zastavěné území. V nezastavěném území není navrženo odlesnění nebo naopak zalesnění území v pohledových horizontech. Zalesnění je navrženou pouze u nefunkčních, nebo částečně funkčních prvků územního systému ekologické stability, a to převážně v údolí kolem</w:t>
      </w:r>
      <w:r>
        <w:t xml:space="preserve"> </w:t>
      </w:r>
      <w:r w:rsidRPr="00016936">
        <w:t>vodních toků. Pohledové horizonty a krajinný ráz jsou tak zachovány.</w:t>
      </w:r>
    </w:p>
    <w:p w:rsidR="00016936" w:rsidRPr="00016936" w:rsidRDefault="00016936" w:rsidP="00016936">
      <w:r w:rsidRPr="00016936">
        <w:t>Územní plán Kozlovice není vyhodnocen z hlediska vlivu na evropsky významné lokality a ptačí oblasti dle § 45i zákona č. 114/1992 Sb., o ochraně přírody a krajiny ve znění pozdějších předpisů vzhledem k tomu, že ve schváleném zadání Územního plánu Kozlovice není toto vyhodnocení Krajským úřadem Moravskoslezského kraje požadováno.</w:t>
      </w:r>
    </w:p>
    <w:p w:rsidR="00F45CD1" w:rsidRDefault="00F45CD1" w:rsidP="00F45CD1">
      <w:pPr>
        <w:rPr>
          <w:i/>
        </w:rPr>
      </w:pPr>
      <w:r w:rsidRPr="00F45CD1">
        <w:rPr>
          <w:i/>
        </w:rPr>
        <w:t>k) Vymezit a chránit ve spolupráci s dotčenými obcemi před zastavěním pozemky</w:t>
      </w:r>
      <w:r>
        <w:rPr>
          <w:i/>
        </w:rPr>
        <w:t xml:space="preserve"> </w:t>
      </w:r>
      <w:r w:rsidRPr="00F45CD1">
        <w:rPr>
          <w:i/>
        </w:rPr>
        <w:t>nezbytné pro vytvoření souvislých ploch veřejně přístupné zeleně (zelené pásy) v</w:t>
      </w:r>
      <w:r>
        <w:rPr>
          <w:i/>
        </w:rPr>
        <w:t> </w:t>
      </w:r>
      <w:r w:rsidRPr="00F45CD1">
        <w:rPr>
          <w:i/>
        </w:rPr>
        <w:t>rozvojových</w:t>
      </w:r>
      <w:r>
        <w:rPr>
          <w:i/>
        </w:rPr>
        <w:t xml:space="preserve"> </w:t>
      </w:r>
      <w:r w:rsidRPr="00F45CD1">
        <w:rPr>
          <w:i/>
        </w:rPr>
        <w:t>oblastech a v rozvojových osách a ve specifických oblastech, na jejichž území je krajina</w:t>
      </w:r>
      <w:r>
        <w:rPr>
          <w:i/>
        </w:rPr>
        <w:t xml:space="preserve"> </w:t>
      </w:r>
      <w:r w:rsidRPr="00F45CD1">
        <w:rPr>
          <w:i/>
        </w:rPr>
        <w:t>negativně poznamenána lidskou činností, s využitím její přirozené obnovy; cílem je zachování</w:t>
      </w:r>
      <w:r>
        <w:rPr>
          <w:i/>
        </w:rPr>
        <w:t xml:space="preserve"> </w:t>
      </w:r>
      <w:r w:rsidRPr="00F45CD1">
        <w:rPr>
          <w:i/>
        </w:rPr>
        <w:t>souvislých pásů nezastavěného území v bezprostředním okolí velkých měst, způsobilých pro</w:t>
      </w:r>
      <w:r>
        <w:rPr>
          <w:i/>
        </w:rPr>
        <w:t xml:space="preserve"> </w:t>
      </w:r>
      <w:r w:rsidRPr="00F45CD1">
        <w:rPr>
          <w:i/>
        </w:rPr>
        <w:t>nenáročné formy krátkodobé rekreace a dále pro vznik a rozvoj lesních porostů a zachování</w:t>
      </w:r>
      <w:r>
        <w:rPr>
          <w:i/>
        </w:rPr>
        <w:t xml:space="preserve"> </w:t>
      </w:r>
      <w:r w:rsidRPr="00F45CD1">
        <w:rPr>
          <w:i/>
        </w:rPr>
        <w:t>prostupnosti krajiny.</w:t>
      </w:r>
    </w:p>
    <w:p w:rsidR="00016936" w:rsidRPr="00016936" w:rsidRDefault="00016936" w:rsidP="00F45CD1">
      <w:r w:rsidRPr="00016936">
        <w:t>Územním plánem Kozlovice nejsou navrženy změny v území, které by významně negativně poznamenaly krajinu. Stabilizovaná zástavba a zastavitelné plochy jsou obklopeny zejména zemědělsky obhospodařovanou půdou. Územním plánem nejsou navrženy pozemky k zalesnění. Zalesnění je navrženo pouze u nefunkčních, nebo částečně funkčních prvků územního systému ekologické stability, a to převážně v údolí kolem vodních toků. Nenáročné formy krátkodobé rekreace jsou v krajině přípustné, jde zejména o cykloturistiku a pěší turistiku.</w:t>
      </w:r>
    </w:p>
    <w:p w:rsidR="00F45CD1" w:rsidRDefault="00F45CD1" w:rsidP="00F45CD1">
      <w:pPr>
        <w:rPr>
          <w:i/>
        </w:rPr>
      </w:pPr>
      <w:r w:rsidRPr="00F45CD1">
        <w:rPr>
          <w:i/>
        </w:rPr>
        <w:lastRenderedPageBreak/>
        <w:t>l) Vytvářet podmínky pro rozvoj a využití předpokladů území pro různé formy cestovního</w:t>
      </w:r>
      <w:r>
        <w:rPr>
          <w:i/>
        </w:rPr>
        <w:t xml:space="preserve"> </w:t>
      </w:r>
      <w:r w:rsidRPr="00F45CD1">
        <w:rPr>
          <w:i/>
        </w:rPr>
        <w:t>ruchu (např. cykloturistika, agroturistika, poznávací turistika), pří zachování a rozvoji hodnot</w:t>
      </w:r>
      <w:r>
        <w:rPr>
          <w:i/>
        </w:rPr>
        <w:t xml:space="preserve"> </w:t>
      </w:r>
      <w:r w:rsidRPr="00F45CD1">
        <w:rPr>
          <w:i/>
        </w:rPr>
        <w:t>území. Podporovat propojení míst atraktivních z hlediska cestovního ruchu, turistickými</w:t>
      </w:r>
      <w:r>
        <w:rPr>
          <w:i/>
        </w:rPr>
        <w:t xml:space="preserve"> </w:t>
      </w:r>
      <w:r w:rsidRPr="00F45CD1">
        <w:rPr>
          <w:i/>
        </w:rPr>
        <w:t xml:space="preserve">cestami, které umožní celoroční využití pro různé formy turistiky (např. pěší, </w:t>
      </w:r>
      <w:proofErr w:type="spellStart"/>
      <w:r w:rsidRPr="00F45CD1">
        <w:rPr>
          <w:i/>
        </w:rPr>
        <w:t>cyklo</w:t>
      </w:r>
      <w:proofErr w:type="spellEnd"/>
      <w:r w:rsidRPr="00F45CD1">
        <w:rPr>
          <w:i/>
        </w:rPr>
        <w:t>, lyžařská,</w:t>
      </w:r>
      <w:r>
        <w:rPr>
          <w:i/>
        </w:rPr>
        <w:t xml:space="preserve"> </w:t>
      </w:r>
      <w:proofErr w:type="spellStart"/>
      <w:r w:rsidRPr="00F45CD1">
        <w:rPr>
          <w:i/>
        </w:rPr>
        <w:t>hipo</w:t>
      </w:r>
      <w:proofErr w:type="spellEnd"/>
      <w:r w:rsidRPr="00F45CD1">
        <w:rPr>
          <w:i/>
        </w:rPr>
        <w:t>).</w:t>
      </w:r>
    </w:p>
    <w:p w:rsidR="00016936" w:rsidRPr="00016936" w:rsidRDefault="00016936" w:rsidP="00016936">
      <w:r w:rsidRPr="00016936">
        <w:t xml:space="preserve">Zastavitelná plocha pro občanské vybavení – veřejnou infrastrukturu (OV), označená Z70 je navržena ve vazbě na jihozápadní část souvislé zástavby v </w:t>
      </w:r>
      <w:proofErr w:type="spellStart"/>
      <w:proofErr w:type="gramStart"/>
      <w:r w:rsidRPr="00016936">
        <w:t>k.ú</w:t>
      </w:r>
      <w:proofErr w:type="spellEnd"/>
      <w:r w:rsidRPr="00016936">
        <w:t>.</w:t>
      </w:r>
      <w:proofErr w:type="gramEnd"/>
      <w:r w:rsidRPr="00016936">
        <w:t xml:space="preserve"> Kozlovice. Předpokládá se zde realizace skanzenu (vesničky z cca 19. století s ukázkou řemeslných prací, chovem hospodářských zvířat apod.), která by mohla významně posílit cestovní ruch v Kozlovicích a blízkém okolí. V centru Kozlovic již byla provedena stavební úprava fojtství, v současné době je zde provozován pivovar a muzeum – obecní škola. V blízkosti je také areál bývalého mlýna s možností ubytování a stravování. V sousední obci Hukvaldy se nachází zřícenina hradu Hukvaldy a v sousední obci Lhotka je navržen areál zimních sportů.</w:t>
      </w:r>
    </w:p>
    <w:p w:rsidR="00016936" w:rsidRPr="00016936" w:rsidRDefault="00016936" w:rsidP="00016936">
      <w:r w:rsidRPr="00016936">
        <w:t xml:space="preserve">Území obce Kozlovice má i velmi příznivé podmínky pro každodenní cykloturistiku i pěší turistiku. Územím obce Kozlovice také prochází naučná stezka „Janáčkův Chodníček“, která je vedena severní části řešeného území a sleduje trasu dvou značených turistických tras. Systém uvedených tras je územním plánem zachován, nové turistické trasy a naučné stezky nejsou navrhovány. Pro cyklistický provoz jsou v obci využívány všechny komunikace. Pro cykloturistiku jsou v řešeném území vyznačené cyklotrasy č. 6006, č. 6008. </w:t>
      </w:r>
    </w:p>
    <w:p w:rsidR="00016936" w:rsidRPr="00016936" w:rsidRDefault="00016936" w:rsidP="00016936">
      <w:r w:rsidRPr="00016936">
        <w:t>Rekreační využívání krajiny se předpokládá v rámci pěší turistiky, cykloturistiky a případně jezdeckých sportů (</w:t>
      </w:r>
      <w:proofErr w:type="spellStart"/>
      <w:r w:rsidRPr="00016936">
        <w:t>hipostezky</w:t>
      </w:r>
      <w:proofErr w:type="spellEnd"/>
      <w:r w:rsidRPr="00016936">
        <w:t>).</w:t>
      </w:r>
    </w:p>
    <w:p w:rsidR="00F45CD1" w:rsidRDefault="00F45CD1" w:rsidP="00F45CD1">
      <w:pPr>
        <w:rPr>
          <w:i/>
        </w:rPr>
      </w:pPr>
      <w:r w:rsidRPr="00F45CD1">
        <w:rPr>
          <w:i/>
        </w:rPr>
        <w:t>n) Vytvářet podmínky pro zlepšování dostupnosti území rozšiřováním a zkvalitňováním</w:t>
      </w:r>
      <w:r>
        <w:rPr>
          <w:i/>
        </w:rPr>
        <w:t xml:space="preserve"> </w:t>
      </w:r>
      <w:r w:rsidRPr="00F45CD1">
        <w:rPr>
          <w:i/>
        </w:rPr>
        <w:t>dopravní infrastruktury s ohledem na potřeby veřejné dopravy a požadavky ochrany</w:t>
      </w:r>
      <w:r>
        <w:rPr>
          <w:i/>
        </w:rPr>
        <w:t xml:space="preserve"> </w:t>
      </w:r>
      <w:r w:rsidRPr="00F45CD1">
        <w:rPr>
          <w:i/>
        </w:rPr>
        <w:t>veřejného zdraví, zejména uvnitř rozvojových oblastí a rozvojových os. Možnosti nové</w:t>
      </w:r>
      <w:r>
        <w:rPr>
          <w:i/>
        </w:rPr>
        <w:t xml:space="preserve"> </w:t>
      </w:r>
      <w:r w:rsidRPr="00F45CD1">
        <w:rPr>
          <w:i/>
        </w:rPr>
        <w:t>výstavby je třeba dostatečnou veřejnou infrastrukturou přímo podmínit. Vytvářet podmínky</w:t>
      </w:r>
      <w:r>
        <w:rPr>
          <w:i/>
        </w:rPr>
        <w:t xml:space="preserve"> </w:t>
      </w:r>
      <w:r w:rsidRPr="00F45CD1">
        <w:rPr>
          <w:i/>
        </w:rPr>
        <w:t>pro zvyšování bezpečnosti a plynulosti dopravy, ochrany a bezpečnosti obyvatelstva</w:t>
      </w:r>
      <w:r>
        <w:rPr>
          <w:i/>
        </w:rPr>
        <w:t xml:space="preserve"> </w:t>
      </w:r>
      <w:r w:rsidRPr="00F45CD1">
        <w:rPr>
          <w:i/>
        </w:rPr>
        <w:t>a zlepšování jeho ochrany před hlukem a emisemi, s ohledem na to vytvářet v území podmínky</w:t>
      </w:r>
      <w:r>
        <w:rPr>
          <w:i/>
        </w:rPr>
        <w:t xml:space="preserve"> </w:t>
      </w:r>
      <w:r w:rsidRPr="00F45CD1">
        <w:rPr>
          <w:i/>
        </w:rPr>
        <w:t>pro environmentálně šetrné formy dopravy (např. železniční, cyklistikou).</w:t>
      </w:r>
    </w:p>
    <w:p w:rsidR="00421FB3" w:rsidRPr="00421FB3" w:rsidRDefault="00421FB3" w:rsidP="00421FB3">
      <w:r w:rsidRPr="00421FB3">
        <w:t>Územní plán Kozlovice nenavrhuje nové liniové stavby, které by zhoršovaly prostupnost krajiny. Silnice III/4848 je páteřní komunikací zastavěného území obce v severojižním směru. Trasa silnice III/4848 je v řešeném území stabilizovaná. Dopravní řešení územního plánu proto pouze navrhuje silnici III/4848 k rekonstrukci a modernizaci včetně dvou mostních objektů přes řeku Ondřejnici. Nové trasy místních komunikací zahrnují především úseky nezbytně nutné z hlediska koncepce dopravní obsluhy jednotlivých návrhových ploch. Vnitřní síť místních komunikací bude realizována v rámci vymezených ploch s ohledem na způsob zástavby navržený podrobnější dokumentací.</w:t>
      </w:r>
    </w:p>
    <w:p w:rsidR="00421FB3" w:rsidRPr="00421FB3" w:rsidRDefault="00421FB3" w:rsidP="00421FB3">
      <w:r w:rsidRPr="00421FB3">
        <w:lastRenderedPageBreak/>
        <w:t xml:space="preserve">Územním plánem Kozlovice je navržen rozvoj technické infrastruktury, územním plánem je navrženo posílení přenosového profilu elektrické energie mezi Polskem a ČR rekonstrukcí jednoduchého vedení 400 </w:t>
      </w:r>
      <w:proofErr w:type="spellStart"/>
      <w:r w:rsidRPr="00421FB3">
        <w:t>kV</w:t>
      </w:r>
      <w:proofErr w:type="spellEnd"/>
      <w:r w:rsidRPr="00421FB3">
        <w:t xml:space="preserve"> - VVN 403 Prosenice – Nošovice na dvojité vedení VVN 403 – 456, bez nároku na zábor půdy. Ve výkrese </w:t>
      </w:r>
      <w:proofErr w:type="gramStart"/>
      <w:r w:rsidRPr="00421FB3">
        <w:t>A.4 Vodní</w:t>
      </w:r>
      <w:proofErr w:type="gramEnd"/>
      <w:r w:rsidRPr="00421FB3">
        <w:t xml:space="preserve"> hospodářství jsou vyznačeny trasy navrhovaných vodovodních řadů, rozvoje technické infrastruktury je navržen i v oblasti likvidace odpadních vod. </w:t>
      </w:r>
    </w:p>
    <w:p w:rsidR="00421FB3" w:rsidRPr="00421FB3" w:rsidRDefault="00421FB3" w:rsidP="00421FB3">
      <w:r w:rsidRPr="00421FB3">
        <w:t xml:space="preserve">Územním plánem je v řešeném území nově vymezeno několik cyklotras, které jsou vedeny po stávající komunikační síti. Jednotlivé úseky jsou patrné v grafické části, výkrese </w:t>
      </w:r>
      <w:proofErr w:type="gramStart"/>
      <w:r w:rsidRPr="00421FB3">
        <w:t>A.3 Doprava</w:t>
      </w:r>
      <w:proofErr w:type="gramEnd"/>
      <w:r w:rsidRPr="00421FB3">
        <w:t>.</w:t>
      </w:r>
    </w:p>
    <w:p w:rsidR="00F45CD1" w:rsidRDefault="00F45CD1" w:rsidP="00F45CD1">
      <w:pPr>
        <w:rPr>
          <w:i/>
        </w:rPr>
      </w:pPr>
      <w:r w:rsidRPr="00F45CD1">
        <w:rPr>
          <w:i/>
        </w:rPr>
        <w:t>o) Na územích, kde dochází dlouhodobě k překračování zákonem stanovených mezních</w:t>
      </w:r>
      <w:r>
        <w:rPr>
          <w:i/>
        </w:rPr>
        <w:t xml:space="preserve"> </w:t>
      </w:r>
      <w:r w:rsidRPr="00F45CD1">
        <w:rPr>
          <w:i/>
        </w:rPr>
        <w:t>hodnot imisních limitů pro ochranu lidského zdraví, je nutné předcházet dalšímu významnému</w:t>
      </w:r>
      <w:r>
        <w:rPr>
          <w:i/>
        </w:rPr>
        <w:t xml:space="preserve"> </w:t>
      </w:r>
      <w:r w:rsidRPr="00F45CD1">
        <w:rPr>
          <w:i/>
        </w:rPr>
        <w:t>zhoršování stavu. Vhodným uspořádáním ploch v území obcí vytvářet podmínky pro</w:t>
      </w:r>
      <w:r>
        <w:rPr>
          <w:i/>
        </w:rPr>
        <w:t xml:space="preserve"> </w:t>
      </w:r>
      <w:r w:rsidRPr="00F45CD1">
        <w:rPr>
          <w:i/>
        </w:rPr>
        <w:t>minimalizaci negativních vlivů koncentrované výrobní činnosti na bydlení. Vymezovat plochy</w:t>
      </w:r>
      <w:r>
        <w:rPr>
          <w:i/>
        </w:rPr>
        <w:t xml:space="preserve"> </w:t>
      </w:r>
      <w:r w:rsidRPr="00F45CD1">
        <w:rPr>
          <w:i/>
        </w:rPr>
        <w:t>pro novou obytnou zástavbu tak, aby byl zachován dostatečný odstup od průmyslových nebo</w:t>
      </w:r>
      <w:r>
        <w:rPr>
          <w:i/>
        </w:rPr>
        <w:t xml:space="preserve"> </w:t>
      </w:r>
      <w:r w:rsidRPr="00F45CD1">
        <w:rPr>
          <w:i/>
        </w:rPr>
        <w:t>zemědělských areálů.</w:t>
      </w:r>
    </w:p>
    <w:p w:rsidR="00421FB3" w:rsidRPr="00421FB3" w:rsidRDefault="00421FB3" w:rsidP="00421FB3">
      <w:r w:rsidRPr="00421FB3">
        <w:t>Územním plánem Kozlovice nejsou navrženy plochy pro realizaci záměrů, které by zhoršovaly životní prostředí v obci. V obci Kozlovice není žádná plocha pro průmyslovou výrobu.</w:t>
      </w:r>
    </w:p>
    <w:p w:rsidR="00421FB3" w:rsidRPr="00421FB3" w:rsidRDefault="00421FB3" w:rsidP="00421FB3">
      <w:r w:rsidRPr="00421FB3">
        <w:t>Zastavitelné plochy smíšené výrobní a skladování navazují na stávající výrobní areály (plochy VS).</w:t>
      </w:r>
    </w:p>
    <w:p w:rsidR="00421FB3" w:rsidRPr="00421FB3" w:rsidRDefault="00421FB3" w:rsidP="00421FB3">
      <w:r w:rsidRPr="00421FB3">
        <w:t>Návrhem řešení je podpořen rozvoj plynofikace, předpokládá se, že okolo roku 2025 bude plynofikováno cca 90 % bytů, tj. cca 900 bytů.</w:t>
      </w:r>
    </w:p>
    <w:p w:rsidR="00F45CD1" w:rsidRDefault="00F45CD1" w:rsidP="00F45CD1">
      <w:pPr>
        <w:rPr>
          <w:i/>
        </w:rPr>
      </w:pPr>
      <w:r w:rsidRPr="00F45CD1">
        <w:rPr>
          <w:i/>
        </w:rPr>
        <w:t>p) Vytvářet podmínky pro preventivní ochranu území a obyvatelstva před potenciálními</w:t>
      </w:r>
      <w:r>
        <w:rPr>
          <w:i/>
        </w:rPr>
        <w:t xml:space="preserve"> </w:t>
      </w:r>
      <w:r w:rsidRPr="00F45CD1">
        <w:rPr>
          <w:i/>
        </w:rPr>
        <w:t>riziky a přírodními katastrofami v území (záplavy, sesuvy půdy, eroze, sucho atd.) s</w:t>
      </w:r>
      <w:r>
        <w:rPr>
          <w:i/>
        </w:rPr>
        <w:t> </w:t>
      </w:r>
      <w:r w:rsidRPr="00F45CD1">
        <w:rPr>
          <w:i/>
        </w:rPr>
        <w:t>cílem</w:t>
      </w:r>
      <w:r>
        <w:rPr>
          <w:i/>
        </w:rPr>
        <w:t xml:space="preserve"> </w:t>
      </w:r>
      <w:r w:rsidRPr="00F45CD1">
        <w:rPr>
          <w:i/>
        </w:rPr>
        <w:t>minimalizovat rozsah případných škod. Zejména zajistit územní ochranu ploch potřebných</w:t>
      </w:r>
      <w:r>
        <w:rPr>
          <w:i/>
        </w:rPr>
        <w:t xml:space="preserve"> </w:t>
      </w:r>
      <w:r w:rsidRPr="00F45CD1">
        <w:rPr>
          <w:i/>
        </w:rPr>
        <w:t>pro umisťování staveb a opatření na ochranu před povodněmi a pro vymezení území určených</w:t>
      </w:r>
      <w:r>
        <w:rPr>
          <w:i/>
        </w:rPr>
        <w:t xml:space="preserve"> </w:t>
      </w:r>
      <w:r w:rsidRPr="00F45CD1">
        <w:rPr>
          <w:i/>
        </w:rPr>
        <w:t>k řízeným rozlivům povodní. Vytvářet podmínky pro zvýšení přirozené retence srážkových vod</w:t>
      </w:r>
      <w:r>
        <w:rPr>
          <w:i/>
        </w:rPr>
        <w:t xml:space="preserve"> </w:t>
      </w:r>
      <w:r w:rsidRPr="00F45CD1">
        <w:rPr>
          <w:i/>
        </w:rPr>
        <w:t>v území s ohledem na strukturu osídlení a kulturní krajinu jako alternativy k umělé akumulaci</w:t>
      </w:r>
      <w:r>
        <w:rPr>
          <w:i/>
        </w:rPr>
        <w:t xml:space="preserve"> </w:t>
      </w:r>
      <w:r w:rsidRPr="00F45CD1">
        <w:rPr>
          <w:i/>
        </w:rPr>
        <w:t>vod.</w:t>
      </w:r>
      <w:r>
        <w:rPr>
          <w:i/>
        </w:rPr>
        <w:t xml:space="preserve"> </w:t>
      </w:r>
      <w:r w:rsidRPr="00F45CD1">
        <w:rPr>
          <w:i/>
        </w:rPr>
        <w:t>V zastavěných územích a zastavitelných plochách vytvářet podmínky pro zadržování,</w:t>
      </w:r>
      <w:r>
        <w:rPr>
          <w:i/>
        </w:rPr>
        <w:t xml:space="preserve"> </w:t>
      </w:r>
      <w:r w:rsidRPr="00F45CD1">
        <w:rPr>
          <w:i/>
        </w:rPr>
        <w:t>vsakování i využívání dešťových vod jako zdroje vody a s cílem zmírňování účinků povodní.</w:t>
      </w:r>
    </w:p>
    <w:p w:rsidR="00421FB3" w:rsidRPr="00421FB3" w:rsidRDefault="00421FB3" w:rsidP="00421FB3">
      <w:r w:rsidRPr="00421FB3">
        <w:t>Ve správním území obce Kozlovice je doporučeno jako protierozní a protipovodňová opatření dodržování správných osevních postupů, zřízení zatravněných protierozních příkopů, zasakovacích pásů, případně retenčních nádrží. Srážkovým vodám je nutno, v souladu s vodním zákonem, v maximální míře umožnit vsakování do terénu, přebytečné srážkové vody pak odvádět dešťovou kanalizací či otevřenými zatravněnými příkopy do vodních toků.</w:t>
      </w:r>
    </w:p>
    <w:p w:rsidR="00421FB3" w:rsidRPr="00421FB3" w:rsidRDefault="00421FB3" w:rsidP="00421FB3">
      <w:r w:rsidRPr="00421FB3">
        <w:lastRenderedPageBreak/>
        <w:t>Stanovením podmínek pro rozsah přípustného zastavění pozemků v zastavitelných plochách a zastavěném území koeficientem zastavitelnosti jsou vytvořeny podmínky zachování retenčních schopností urbanizované krajiny, tj. pro zadržování, vsakování a využívání dešťových vod.</w:t>
      </w:r>
    </w:p>
    <w:p w:rsidR="00421FB3" w:rsidRPr="00421FB3" w:rsidRDefault="00421FB3" w:rsidP="00421FB3">
      <w:r w:rsidRPr="00421FB3">
        <w:t>Ochrana před povodněmi není územním plánem navržena.</w:t>
      </w:r>
    </w:p>
    <w:p w:rsidR="00F45CD1" w:rsidRDefault="00F45CD1" w:rsidP="00F45CD1">
      <w:pPr>
        <w:rPr>
          <w:i/>
        </w:rPr>
      </w:pPr>
      <w:r w:rsidRPr="00F45CD1">
        <w:rPr>
          <w:i/>
        </w:rPr>
        <w:t>q) Vymezovat zastavitelné plochy v záplavových územích a umisťovat do nich veřejnou</w:t>
      </w:r>
      <w:r>
        <w:rPr>
          <w:i/>
        </w:rPr>
        <w:t xml:space="preserve"> </w:t>
      </w:r>
      <w:r w:rsidRPr="00F45CD1">
        <w:rPr>
          <w:i/>
        </w:rPr>
        <w:t>infrastrukturu jen ve zcela výjimečných a zvlášť odůvodněných případech. Vymezovat</w:t>
      </w:r>
      <w:r>
        <w:rPr>
          <w:i/>
        </w:rPr>
        <w:t xml:space="preserve"> </w:t>
      </w:r>
      <w:r w:rsidRPr="00F45CD1">
        <w:rPr>
          <w:i/>
        </w:rPr>
        <w:t>a chránit zastavitelné plochy pro přemístění zástavby z území s vysokou mírou rizika vzniku</w:t>
      </w:r>
      <w:r>
        <w:rPr>
          <w:i/>
        </w:rPr>
        <w:t xml:space="preserve"> </w:t>
      </w:r>
      <w:r w:rsidRPr="00F45CD1">
        <w:rPr>
          <w:i/>
        </w:rPr>
        <w:t>povodňových škod.</w:t>
      </w:r>
    </w:p>
    <w:p w:rsidR="00421FB3" w:rsidRPr="00421FB3" w:rsidRDefault="00421FB3" w:rsidP="00F45CD1">
      <w:r w:rsidRPr="00421FB3">
        <w:t>Do řešeného území obce Kozlovice nezasahuje žádné záplavové území, pro uvedené vodní toky záplavové území není stanoveno.</w:t>
      </w:r>
    </w:p>
    <w:p w:rsidR="003324F8" w:rsidRPr="00541A7D" w:rsidRDefault="003324F8" w:rsidP="00F45CD1">
      <w:pPr>
        <w:rPr>
          <w:i/>
        </w:rPr>
      </w:pPr>
      <w:r w:rsidRPr="00541A7D">
        <w:rPr>
          <w:i/>
        </w:rPr>
        <w:t>u) Úroveň technické infrastruktury, zejména dodávku vody a zpracování odpadních vod je nutno koncipovat tak, aby splňovala požadavky na vysokou kvalitu života v současnosti i budoucnosti.</w:t>
      </w:r>
    </w:p>
    <w:p w:rsidR="005F06F9" w:rsidRPr="005F06F9" w:rsidRDefault="005F06F9" w:rsidP="00F45CD1">
      <w:r w:rsidRPr="005F06F9">
        <w:t xml:space="preserve">Územní plán Kozlovice plánuje rozšířit vodovodní síť o vodovodní řády DN 50 – DN 100 v návaznosti na zastavitelné plochy, kde řády DN 80 a DN 100 budou plnit i funkci vodovodu požárního. </w:t>
      </w:r>
      <w:r>
        <w:t>Stejně tak plánu rozšířit veřejnou splaškovou kanalizaci dle projektu „Dostavba stokového systému Kozlovice“ a tu napojit na stávající kanalizaci zakončenou ČOV Kozlovice. Tuto stoku také rozšířit o další stoky splaškové gravitační a tlakové kanalizace v návaznosti na zastavitelné plochy.</w:t>
      </w:r>
    </w:p>
    <w:p w:rsidR="003324F8" w:rsidRPr="00541A7D" w:rsidRDefault="003324F8" w:rsidP="00F45CD1">
      <w:pPr>
        <w:rPr>
          <w:i/>
        </w:rPr>
      </w:pPr>
      <w:r w:rsidRPr="00541A7D">
        <w:rPr>
          <w:i/>
        </w:rPr>
        <w:t xml:space="preserve">v) </w:t>
      </w:r>
      <w:r w:rsidR="005917FF" w:rsidRPr="00541A7D">
        <w:rPr>
          <w:i/>
        </w:rPr>
        <w:t>V</w:t>
      </w:r>
      <w:r w:rsidRPr="00541A7D">
        <w:rPr>
          <w:i/>
        </w:rPr>
        <w:t>ytvářet územní podmínky pro rozvoj decentralizované, efektivní a bezpečné výroby energie z obnovitelných zdrojů, šetrné k životnímu prostředí, s cílem minimalizace jejich negativních vlivů a rizik při respektování přednosti zajištění bezpečného zásobování území energiemi.</w:t>
      </w:r>
    </w:p>
    <w:p w:rsidR="005F06F9" w:rsidRPr="00541A7D" w:rsidRDefault="005F06F9" w:rsidP="00F45CD1">
      <w:r w:rsidRPr="00541A7D">
        <w:t xml:space="preserve">V obci není navržena žádná bezpečná výroba energie z obnovitelných zdrojů. </w:t>
      </w:r>
    </w:p>
    <w:p w:rsidR="003324F8" w:rsidRDefault="003324F8" w:rsidP="00F45CD1">
      <w:pPr>
        <w:rPr>
          <w:i/>
        </w:rPr>
      </w:pPr>
      <w:r w:rsidRPr="00541A7D">
        <w:rPr>
          <w:i/>
        </w:rPr>
        <w:t>w) Při stanovování urbanistické koncepce posoudit kvalitu bytového fondu ve znevýhodněných městských částech v souladu s požadavky na kvalitní městské struktury, zdravé prostředí a účinnou infrastrukturu věnovat pozornost vymezení ploch přestavby.</w:t>
      </w:r>
      <w:r>
        <w:rPr>
          <w:i/>
        </w:rPr>
        <w:t xml:space="preserve"> </w:t>
      </w:r>
    </w:p>
    <w:p w:rsidR="005F06F9" w:rsidRPr="005F06F9" w:rsidRDefault="005F06F9" w:rsidP="00F45CD1">
      <w:r w:rsidRPr="005F06F9">
        <w:t xml:space="preserve">Netýká se obce Kozlovice. </w:t>
      </w:r>
    </w:p>
    <w:p w:rsidR="00F45CD1" w:rsidRDefault="00F45CD1" w:rsidP="00F45CD1">
      <w:pPr>
        <w:rPr>
          <w:b/>
        </w:rPr>
      </w:pPr>
      <w:r w:rsidRPr="00F45CD1">
        <w:rPr>
          <w:b/>
        </w:rPr>
        <w:t>Rozvojové oblasti a rozvojové osy</w:t>
      </w:r>
    </w:p>
    <w:p w:rsidR="006C5BF4" w:rsidRPr="006C5BF4" w:rsidRDefault="006C5BF4" w:rsidP="00F45CD1">
      <w:r w:rsidRPr="006C5BF4">
        <w:t>V Politice územního rozvoje ČR, ve znění Aktualizace č. 1 není správní území obce Kozlovice zařazeno do rozvojové oblasti nebo rozvojové osy.</w:t>
      </w:r>
    </w:p>
    <w:p w:rsidR="00F45CD1" w:rsidRDefault="00F45CD1" w:rsidP="00F45CD1">
      <w:pPr>
        <w:rPr>
          <w:b/>
        </w:rPr>
      </w:pPr>
      <w:r w:rsidRPr="00F45CD1">
        <w:rPr>
          <w:b/>
        </w:rPr>
        <w:lastRenderedPageBreak/>
        <w:t>Specifické oblasti</w:t>
      </w:r>
    </w:p>
    <w:p w:rsidR="006C5BF4" w:rsidRPr="006C5BF4" w:rsidRDefault="006C5BF4" w:rsidP="00F45CD1">
      <w:r w:rsidRPr="006C5BF4">
        <w:t>V Politice územního rozvoje ČR, ve znění Aktualizace č. 1 není správní území obce Kozlovice zařazeno do specifické oblasti.</w:t>
      </w:r>
    </w:p>
    <w:p w:rsidR="00F45CD1" w:rsidRDefault="00F45CD1" w:rsidP="00F45CD1">
      <w:pPr>
        <w:rPr>
          <w:b/>
        </w:rPr>
      </w:pPr>
      <w:r w:rsidRPr="00F45CD1">
        <w:rPr>
          <w:b/>
        </w:rPr>
        <w:t>Koridory a plochy dopravní infrastruktury</w:t>
      </w:r>
    </w:p>
    <w:p w:rsidR="006C5BF4" w:rsidRPr="006C5BF4" w:rsidRDefault="006C5BF4" w:rsidP="006C5BF4">
      <w:r w:rsidRPr="006C5BF4">
        <w:t xml:space="preserve">V Politice územního rozvoje ČR, ve znění Aktualizace č. 1 není </w:t>
      </w:r>
      <w:r>
        <w:t xml:space="preserve">na </w:t>
      </w:r>
      <w:r w:rsidRPr="006C5BF4">
        <w:t>správní</w:t>
      </w:r>
      <w:r>
        <w:t>m</w:t>
      </w:r>
      <w:r w:rsidRPr="006C5BF4">
        <w:t xml:space="preserve"> území obce Kozlovice </w:t>
      </w:r>
      <w:r>
        <w:t>plánovaný žádný nový koridor nebo plocha dopravní infrastruktury</w:t>
      </w:r>
      <w:r w:rsidRPr="006C5BF4">
        <w:t>.</w:t>
      </w:r>
    </w:p>
    <w:p w:rsidR="00F45CD1" w:rsidRDefault="00F45CD1" w:rsidP="00F45CD1">
      <w:pPr>
        <w:rPr>
          <w:b/>
        </w:rPr>
      </w:pPr>
      <w:r w:rsidRPr="00F45CD1">
        <w:rPr>
          <w:b/>
        </w:rPr>
        <w:t>Koridory a plochy technické infrastruktury a souvisejících rozvojových záměrů</w:t>
      </w:r>
    </w:p>
    <w:p w:rsidR="00D5394B" w:rsidRDefault="00613803" w:rsidP="00E84E1E">
      <w:r w:rsidRPr="00613803">
        <w:t xml:space="preserve">V Politice územního rozvoje ČR, ve znění Aktualizace č. 1 je na správním území obce Kozlovice plánovaný elektroenergetický koridor E3 pro dvojité vedení 400 </w:t>
      </w:r>
      <w:proofErr w:type="spellStart"/>
      <w:r w:rsidRPr="00613803">
        <w:t>kV</w:t>
      </w:r>
      <w:proofErr w:type="spellEnd"/>
      <w:r w:rsidRPr="00613803">
        <w:t xml:space="preserve"> Prosenice-Nošovice. </w:t>
      </w:r>
      <w:r w:rsidR="009D191D">
        <w:rPr>
          <w:i/>
        </w:rPr>
        <w:t>V</w:t>
      </w:r>
      <w:r w:rsidR="00E84E1E">
        <w:rPr>
          <w:i/>
        </w:rPr>
        <w:t> platném územním plánu je</w:t>
      </w:r>
      <w:r w:rsidR="009D191D" w:rsidRPr="009D191D">
        <w:rPr>
          <w:i/>
        </w:rPr>
        <w:t xml:space="preserve"> </w:t>
      </w:r>
      <w:r w:rsidR="00E84E1E">
        <w:rPr>
          <w:i/>
        </w:rPr>
        <w:t xml:space="preserve">zapracován osou jako veřejně prospěšná stavba E1 </w:t>
      </w:r>
      <w:r w:rsidR="00E84E1E" w:rsidRPr="00E84E1E">
        <w:rPr>
          <w:i/>
        </w:rPr>
        <w:t>posílení přenosového profilu elektrické energie mezi Polskem a ČR rekonstrukce</w:t>
      </w:r>
      <w:r w:rsidR="00E84E1E">
        <w:rPr>
          <w:i/>
        </w:rPr>
        <w:t xml:space="preserve"> </w:t>
      </w:r>
      <w:r w:rsidR="00E84E1E" w:rsidRPr="00E84E1E">
        <w:rPr>
          <w:i/>
        </w:rPr>
        <w:t xml:space="preserve">jednoduchého vedení 400 </w:t>
      </w:r>
      <w:proofErr w:type="spellStart"/>
      <w:r w:rsidR="00E84E1E" w:rsidRPr="00E84E1E">
        <w:rPr>
          <w:i/>
        </w:rPr>
        <w:t>kV</w:t>
      </w:r>
      <w:proofErr w:type="spellEnd"/>
      <w:r w:rsidR="00E84E1E" w:rsidRPr="00E84E1E">
        <w:rPr>
          <w:i/>
        </w:rPr>
        <w:t xml:space="preserve"> - ZVN 403 Prosenice – Nošovice na dvojité vedení</w:t>
      </w:r>
      <w:r w:rsidR="00E84E1E">
        <w:rPr>
          <w:i/>
        </w:rPr>
        <w:t xml:space="preserve"> </w:t>
      </w:r>
      <w:r w:rsidR="00E84E1E" w:rsidRPr="00E84E1E">
        <w:rPr>
          <w:i/>
        </w:rPr>
        <w:t>ZVN 403 – 456</w:t>
      </w:r>
      <w:r w:rsidR="009D191D" w:rsidRPr="009D191D">
        <w:rPr>
          <w:i/>
        </w:rPr>
        <w:t>.</w:t>
      </w:r>
      <w:r w:rsidR="009D191D">
        <w:t xml:space="preserve"> </w:t>
      </w:r>
      <w:r w:rsidR="009D191D" w:rsidRPr="009D191D">
        <w:rPr>
          <w:i/>
        </w:rPr>
        <w:t>Proto doporučujeme tento elektroenergetický koridor v nejbližší změně vést jako koridor a ne jako osu.</w:t>
      </w:r>
      <w:r w:rsidR="009D191D">
        <w:t xml:space="preserve"> </w:t>
      </w:r>
    </w:p>
    <w:p w:rsidR="00A31E50" w:rsidRDefault="00A31E50" w:rsidP="00A31E50">
      <w:r>
        <w:t xml:space="preserve">Z PÚR ČR ve znění Aktualizace č. 1 nevyplývají pro obec Kozlovice, žádné nové požadavky na vymezení koridorů a ploch dopravní a technické infrastruktury. </w:t>
      </w:r>
      <w:r w:rsidR="00236753" w:rsidRPr="001A6D83">
        <w:t>V Aktualizaci č. 1 PÚR byly stanovené nové republikové priority, které je nutné vyhodnotit v nejbližší změně ÚP.</w:t>
      </w:r>
      <w:r w:rsidR="00236753">
        <w:t xml:space="preserve"> </w:t>
      </w:r>
      <w:r>
        <w:t xml:space="preserve">Lze tedy konstatovat, že Územní plán Kozlovice </w:t>
      </w:r>
      <w:r w:rsidR="001A6D83">
        <w:t>bude</w:t>
      </w:r>
      <w:r>
        <w:t xml:space="preserve"> v souladu s Politikou územního rozvoje České republiky ve znění Aktualizace č. 1</w:t>
      </w:r>
      <w:r w:rsidR="001A6D83">
        <w:t xml:space="preserve"> po zapracování republikových priorit</w:t>
      </w:r>
      <w:r>
        <w:t xml:space="preserve">. </w:t>
      </w:r>
    </w:p>
    <w:p w:rsidR="00853807" w:rsidRPr="00613803" w:rsidRDefault="00853807" w:rsidP="00A31E50">
      <w:r w:rsidRPr="00853807">
        <w:t>Dnem 1. října 2019 jsou Aktualizace č. 2 a č. 3 Politiky územního rozvoje České republiky závazné pro pořizování a vydávání zásad územního rozvoje, územních plánů, regulačních plánů a pro rozhodování v území, v souladu s § 31 odst. 4 stavebního zákona.</w:t>
      </w:r>
      <w:r>
        <w:t xml:space="preserve"> Pro obec Kozlovice z</w:t>
      </w:r>
      <w:r w:rsidR="00E84E1E">
        <w:t xml:space="preserve"> Politiky územního rozvoje České republiky ve znění </w:t>
      </w:r>
      <w:r>
        <w:t xml:space="preserve">Aktualizace č. 2 a 3 nevyplývají žádné nové skutečnosti. </w:t>
      </w:r>
    </w:p>
    <w:p w:rsidR="00DC534B" w:rsidRDefault="00DC534B" w:rsidP="00DC534B">
      <w:pPr>
        <w:pStyle w:val="Nadpis2"/>
      </w:pPr>
      <w:bookmarkStart w:id="15" w:name="_Toc22639173"/>
      <w:r>
        <w:t xml:space="preserve">Vyhodnocení se </w:t>
      </w:r>
      <w:r w:rsidR="00210ADB">
        <w:t>Z</w:t>
      </w:r>
      <w:r>
        <w:t>ásadami územního rozvoje</w:t>
      </w:r>
      <w:bookmarkEnd w:id="15"/>
    </w:p>
    <w:p w:rsidR="00613803" w:rsidRDefault="00613803" w:rsidP="00613803">
      <w:r w:rsidRPr="00613803">
        <w:t>Pro Kozlovice jsou nadřazenou územně plánovací dokumentací Zásady územního rozvoje Moravskoslezského kraje vydané Zastupitelstvem Moravskoslezského kraje dne 22. 12. 2010 usnesením č. 16/1426, které nabyly účinnosti dne 4. 2. 2011 (dále jen „ZÚR MSK“). Krajský úřad Moravskoslezského kraje, odbor územního plánování, stavebního řádu a kultury, potvrdil ve svém stanovisku čj. MSK 88479/2011 soulad Územního plánu Kozlovice s územně plánovací dokumentací vydanou krajem a konstatoval, že nemá připomínky.</w:t>
      </w:r>
    </w:p>
    <w:p w:rsidR="00613803" w:rsidRDefault="00613803" w:rsidP="00613803">
      <w:r>
        <w:t>Na základě ZÚR MSK není obec Kozlovice zahrnuta do rozvojové oblasti republikového významu OB2 Ostrava ani do specifické oblasti republikového významu SOB2 Beskydy.</w:t>
      </w:r>
      <w:r w:rsidR="00430B24">
        <w:t xml:space="preserve"> </w:t>
      </w:r>
      <w:r w:rsidR="00F222E3">
        <w:t xml:space="preserve">Kozlovice patří pouze do krajinné oblasti </w:t>
      </w:r>
      <w:proofErr w:type="spellStart"/>
      <w:r w:rsidR="00F222E3">
        <w:t>Podbeskydí</w:t>
      </w:r>
      <w:proofErr w:type="spellEnd"/>
      <w:r w:rsidR="00F222E3">
        <w:t xml:space="preserve">. </w:t>
      </w:r>
      <w:r w:rsidR="00430B24">
        <w:t>ZÚR MSK vymezuje následující záměry:</w:t>
      </w:r>
    </w:p>
    <w:p w:rsidR="00430B24" w:rsidRPr="00430B24" w:rsidRDefault="00430B24" w:rsidP="00430B24">
      <w:pPr>
        <w:pStyle w:val="Odstavecseseznamem"/>
        <w:numPr>
          <w:ilvl w:val="0"/>
          <w:numId w:val="6"/>
        </w:numPr>
        <w:rPr>
          <w:u w:val="single"/>
        </w:rPr>
      </w:pPr>
      <w:r w:rsidRPr="00430B24">
        <w:rPr>
          <w:u w:val="single"/>
        </w:rPr>
        <w:lastRenderedPageBreak/>
        <w:t>Veřejně prospěšné stavby:</w:t>
      </w:r>
    </w:p>
    <w:p w:rsidR="00430B24" w:rsidRDefault="00430B24" w:rsidP="00430B24">
      <w:pPr>
        <w:pStyle w:val="Odstavecseseznamem"/>
        <w:numPr>
          <w:ilvl w:val="1"/>
          <w:numId w:val="6"/>
        </w:numPr>
      </w:pPr>
      <w:r>
        <w:t xml:space="preserve">Prosenice – Nošovice – zdvojené vedení 400 </w:t>
      </w:r>
      <w:proofErr w:type="spellStart"/>
      <w:r>
        <w:t>kV</w:t>
      </w:r>
      <w:proofErr w:type="spellEnd"/>
      <w:r>
        <w:t xml:space="preserve"> – záměr je Územním plánem Kozlovice respektován</w:t>
      </w:r>
    </w:p>
    <w:p w:rsidR="00430B24" w:rsidRPr="00430B24" w:rsidRDefault="00430B24" w:rsidP="00430B24">
      <w:pPr>
        <w:pStyle w:val="Odstavecseseznamem"/>
        <w:numPr>
          <w:ilvl w:val="0"/>
          <w:numId w:val="6"/>
        </w:numPr>
        <w:rPr>
          <w:u w:val="single"/>
        </w:rPr>
      </w:pPr>
      <w:r w:rsidRPr="00430B24">
        <w:rPr>
          <w:u w:val="single"/>
        </w:rPr>
        <w:t>Veřejně prospěšná opatření:</w:t>
      </w:r>
    </w:p>
    <w:p w:rsidR="00430B24" w:rsidRDefault="00430B24" w:rsidP="00430B24">
      <w:pPr>
        <w:pStyle w:val="Odstavecseseznamem"/>
        <w:numPr>
          <w:ilvl w:val="1"/>
          <w:numId w:val="6"/>
        </w:numPr>
      </w:pPr>
      <w:r>
        <w:t>nadregionální ÚSES - biocentrum Hukvaldy</w:t>
      </w:r>
    </w:p>
    <w:p w:rsidR="00430B24" w:rsidRDefault="00430B24" w:rsidP="00430B24">
      <w:pPr>
        <w:pStyle w:val="Odstavecseseznamem"/>
        <w:numPr>
          <w:ilvl w:val="1"/>
          <w:numId w:val="6"/>
        </w:numPr>
      </w:pPr>
      <w:r>
        <w:t>regionální ÚSES – biocentrum Kozlovická hora</w:t>
      </w:r>
    </w:p>
    <w:p w:rsidR="00430B24" w:rsidRDefault="00352ED4" w:rsidP="00430B24">
      <w:pPr>
        <w:pStyle w:val="Odstavecseseznamem"/>
        <w:numPr>
          <w:ilvl w:val="1"/>
          <w:numId w:val="6"/>
        </w:numPr>
      </w:pPr>
      <w:r>
        <w:t xml:space="preserve">regionální ÚSES – biokoridor 557 </w:t>
      </w:r>
      <w:r w:rsidR="00430B24">
        <w:t>– záměry jsou Územním plánem Kozlovice respektovány</w:t>
      </w:r>
    </w:p>
    <w:p w:rsidR="00430B24" w:rsidRDefault="00430B24" w:rsidP="00613803">
      <w:r w:rsidRPr="00430B24">
        <w:t>Dne 13. 9. 2018 byla vydána Zastupitelstvem Moravskoslezského kraje Aktualizace č. 1 ZÚR MSK a bylo zpracováno úplné znění ZÚR</w:t>
      </w:r>
      <w:r>
        <w:t xml:space="preserve"> MSK po vydání Aktualizace č. 1, která </w:t>
      </w:r>
      <w:r w:rsidRPr="00430B24">
        <w:t>naby</w:t>
      </w:r>
      <w:r>
        <w:t>la</w:t>
      </w:r>
      <w:r w:rsidRPr="00430B24">
        <w:t xml:space="preserve"> účinnosti dne 21. </w:t>
      </w:r>
      <w:r>
        <w:t>11. 2018</w:t>
      </w:r>
      <w:r w:rsidRPr="00430B24">
        <w:t>.</w:t>
      </w:r>
    </w:p>
    <w:p w:rsidR="00A31E50" w:rsidRDefault="00A31E50" w:rsidP="00613803">
      <w:r w:rsidRPr="00A31E50">
        <w:t>Aktualizace č. 1 ZÚR nově vymezuje typy krajin jako jednotlivé specifické krajiny a jako dílčí skladebné části oblastí specifických krajin. Pro každou specifickou krajinu ZÚR stanovují charakteristické znaky a cílové kvality včetně podmínek pro jejich zachování nebo dosažení.</w:t>
      </w:r>
    </w:p>
    <w:p w:rsidR="00356874" w:rsidRDefault="00430B24" w:rsidP="00613803">
      <w:r>
        <w:t>Na základě Aktualizace č. 1 ZÚR MSK je obec Kozlovice</w:t>
      </w:r>
      <w:r w:rsidR="00613803">
        <w:t xml:space="preserve"> zařazena do rozvojové oblasti nadmístního významu OB N1 </w:t>
      </w:r>
      <w:proofErr w:type="spellStart"/>
      <w:r w:rsidR="00613803">
        <w:t>Podbeskydí</w:t>
      </w:r>
      <w:proofErr w:type="spellEnd"/>
      <w:r w:rsidR="00613803">
        <w:t xml:space="preserve">. </w:t>
      </w:r>
      <w:r w:rsidR="00356874">
        <w:t xml:space="preserve">Úkoly pro územní plánování nejsou stanoveny. </w:t>
      </w:r>
    </w:p>
    <w:p w:rsidR="00356874" w:rsidRPr="00356874" w:rsidRDefault="00430B24" w:rsidP="00613803">
      <w:pPr>
        <w:rPr>
          <w:u w:val="single"/>
        </w:rPr>
      </w:pPr>
      <w:r>
        <w:t xml:space="preserve">Kozlovice také patří do specifické krajiny F-04 Ondřejník – </w:t>
      </w:r>
      <w:proofErr w:type="spellStart"/>
      <w:r>
        <w:t>Palkovické</w:t>
      </w:r>
      <w:proofErr w:type="spellEnd"/>
      <w:r>
        <w:t xml:space="preserve"> hůrky. </w:t>
      </w:r>
      <w:r w:rsidR="00356874" w:rsidRPr="00356874">
        <w:rPr>
          <w:u w:val="single"/>
        </w:rPr>
        <w:t>Charakteristickými znaky této specifické krajiny jsou:</w:t>
      </w:r>
    </w:p>
    <w:p w:rsidR="00356874" w:rsidRDefault="00356874" w:rsidP="00356874">
      <w:pPr>
        <w:pStyle w:val="Odstavecseseznamem"/>
        <w:numPr>
          <w:ilvl w:val="0"/>
          <w:numId w:val="8"/>
        </w:numPr>
      </w:pPr>
      <w:r>
        <w:t xml:space="preserve">přírodní dominanty: Hradní vrch a obora Hukvaldy, </w:t>
      </w:r>
      <w:proofErr w:type="spellStart"/>
      <w:r>
        <w:t>Kubánkov</w:t>
      </w:r>
      <w:proofErr w:type="spellEnd"/>
      <w:r>
        <w:t xml:space="preserve"> (661 m n. m.), Babí hora (619 m n. m.), Ostružná (616 m n. m.), </w:t>
      </w:r>
      <w:proofErr w:type="spellStart"/>
      <w:r>
        <w:t>Kazničov</w:t>
      </w:r>
      <w:proofErr w:type="spellEnd"/>
      <w:r>
        <w:t xml:space="preserve"> (601 m n. m.), Červený Kámen (690 m n. m.), Kozlovická hora (612 m n. m.), Ondřejník (890 m n. m.), Úbočí (864 m n. m.), </w:t>
      </w:r>
      <w:proofErr w:type="spellStart"/>
      <w:r>
        <w:t>Stanovec</w:t>
      </w:r>
      <w:proofErr w:type="spellEnd"/>
      <w:r>
        <w:t xml:space="preserve"> (899 m n. m.), Skalka (964 m n. m.)</w:t>
      </w:r>
    </w:p>
    <w:p w:rsidR="00356874" w:rsidRDefault="00356874" w:rsidP="00356874">
      <w:pPr>
        <w:pStyle w:val="Odstavecseseznamem"/>
        <w:numPr>
          <w:ilvl w:val="0"/>
          <w:numId w:val="8"/>
        </w:numPr>
      </w:pPr>
      <w:proofErr w:type="spellStart"/>
      <w:r>
        <w:t>lesozemědělská</w:t>
      </w:r>
      <w:proofErr w:type="spellEnd"/>
      <w:r>
        <w:t xml:space="preserve"> krajina uzavřená mezi (převážně) lesnaté masivy výrazných výšin Ondřejníku, </w:t>
      </w:r>
      <w:proofErr w:type="spellStart"/>
      <w:r>
        <w:t>Palkovických</w:t>
      </w:r>
      <w:proofErr w:type="spellEnd"/>
      <w:r>
        <w:t xml:space="preserve"> hůrek a </w:t>
      </w:r>
      <w:proofErr w:type="spellStart"/>
      <w:r>
        <w:t>Šosnovských</w:t>
      </w:r>
      <w:proofErr w:type="spellEnd"/>
      <w:r>
        <w:t xml:space="preserve"> vrchů, na členité okraje lesních porostů plynule navazují struktury nelesní zeleně.</w:t>
      </w:r>
    </w:p>
    <w:p w:rsidR="00356874" w:rsidRDefault="00356874" w:rsidP="00356874">
      <w:pPr>
        <w:pStyle w:val="Odstavecseseznamem"/>
        <w:numPr>
          <w:ilvl w:val="0"/>
          <w:numId w:val="8"/>
        </w:numPr>
      </w:pPr>
      <w:r>
        <w:t>hustá síť vodních toků (pramenná oblast Ondřejnice a Olešné) s doprovodem břehových porostů</w:t>
      </w:r>
    </w:p>
    <w:p w:rsidR="00356874" w:rsidRDefault="00356874" w:rsidP="00356874">
      <w:pPr>
        <w:pStyle w:val="Odstavecseseznamem"/>
        <w:numPr>
          <w:ilvl w:val="0"/>
          <w:numId w:val="8"/>
        </w:numPr>
      </w:pPr>
      <w:r>
        <w:t xml:space="preserve">specifická forma osídlení v prostoru Kozlovic, Palkovic a Lhotky – tradiční charakter dlouhé údolní lánové vsi s částečně dochovanou krajinnou strukturou původní </w:t>
      </w:r>
      <w:proofErr w:type="spellStart"/>
      <w:r>
        <w:t>plužiny</w:t>
      </w:r>
      <w:proofErr w:type="spellEnd"/>
      <w:r>
        <w:t xml:space="preserve"> a četnými prvky nelesní zeleně </w:t>
      </w:r>
    </w:p>
    <w:p w:rsidR="00356874" w:rsidRDefault="00356874" w:rsidP="00356874">
      <w:pPr>
        <w:pStyle w:val="Odstavecseseznamem"/>
        <w:numPr>
          <w:ilvl w:val="0"/>
          <w:numId w:val="8"/>
        </w:numPr>
      </w:pPr>
      <w:r>
        <w:t>Hukvaldy – historické sídlo s výraznou dominantou zříceniny hradu</w:t>
      </w:r>
    </w:p>
    <w:p w:rsidR="00356874" w:rsidRPr="00356874" w:rsidRDefault="00356874" w:rsidP="00356874">
      <w:pPr>
        <w:rPr>
          <w:u w:val="single"/>
        </w:rPr>
      </w:pPr>
      <w:r w:rsidRPr="00356874">
        <w:rPr>
          <w:u w:val="single"/>
        </w:rPr>
        <w:t>Cílové kvality:</w:t>
      </w:r>
    </w:p>
    <w:p w:rsidR="00356874" w:rsidRDefault="00356874" w:rsidP="00356874">
      <w:pPr>
        <w:pStyle w:val="Odstavecseseznamem"/>
        <w:numPr>
          <w:ilvl w:val="0"/>
          <w:numId w:val="8"/>
        </w:numPr>
      </w:pPr>
      <w:proofErr w:type="spellStart"/>
      <w:r>
        <w:t>Lesozemědělská</w:t>
      </w:r>
      <w:proofErr w:type="spellEnd"/>
      <w:r>
        <w:t xml:space="preserve"> krajina Kozlovické kotliny uzavřená mezi lesnaté masivy výrazných výšin Ondřejníku, </w:t>
      </w:r>
      <w:proofErr w:type="spellStart"/>
      <w:r>
        <w:t>Palkovických</w:t>
      </w:r>
      <w:proofErr w:type="spellEnd"/>
      <w:r>
        <w:t xml:space="preserve"> hůrek a </w:t>
      </w:r>
      <w:proofErr w:type="spellStart"/>
      <w:r>
        <w:t>Šosnovských</w:t>
      </w:r>
      <w:proofErr w:type="spellEnd"/>
      <w:r>
        <w:t xml:space="preserve"> vrchů s řadou přírodních dominant, na členité okraje lesních porostů plynule navazují liniové struktury nelesní </w:t>
      </w:r>
      <w:r>
        <w:lastRenderedPageBreak/>
        <w:t>zeleně (břehové porosty) podél četných drobných vodotečí – platí pro celé území specifické krajiny F-04</w:t>
      </w:r>
    </w:p>
    <w:p w:rsidR="00356874" w:rsidRDefault="00356874" w:rsidP="00356874">
      <w:pPr>
        <w:pStyle w:val="Odstavecseseznamem"/>
        <w:numPr>
          <w:ilvl w:val="0"/>
          <w:numId w:val="8"/>
        </w:numPr>
      </w:pPr>
      <w:r>
        <w:t xml:space="preserve">Kulturní krajina - dlouhých údolních lánových vsí s částečně dochovanou krajinnou strukturou původní </w:t>
      </w:r>
      <w:proofErr w:type="spellStart"/>
      <w:r>
        <w:t>plužiny</w:t>
      </w:r>
      <w:proofErr w:type="spellEnd"/>
      <w:r>
        <w:t xml:space="preserve"> a četnými prvky nelesní zeleně – platí pro obce Kozlovice, Lhotka, Myslík, Palkovice, Metylovice</w:t>
      </w:r>
    </w:p>
    <w:p w:rsidR="00356874" w:rsidRDefault="00356874" w:rsidP="00356874">
      <w:pPr>
        <w:pStyle w:val="Odstavecseseznamem"/>
        <w:numPr>
          <w:ilvl w:val="0"/>
          <w:numId w:val="8"/>
        </w:numPr>
      </w:pPr>
      <w:r>
        <w:t>Krajina s dochovanými emblematickými panoramaty kulturní dominanty zříceniny Hukvald – platí v okruhu viditelnosti kulturní památky</w:t>
      </w:r>
    </w:p>
    <w:p w:rsidR="00356874" w:rsidRPr="00356874" w:rsidRDefault="00356874" w:rsidP="00356874">
      <w:pPr>
        <w:rPr>
          <w:u w:val="single"/>
        </w:rPr>
      </w:pPr>
      <w:r w:rsidRPr="00356874">
        <w:rPr>
          <w:u w:val="single"/>
        </w:rPr>
        <w:t>Podmínky pro zachování a dosažení cílových kvalit:</w:t>
      </w:r>
    </w:p>
    <w:p w:rsidR="00356874" w:rsidRDefault="00356874" w:rsidP="00356874">
      <w:pPr>
        <w:pStyle w:val="Odstavecseseznamem"/>
        <w:numPr>
          <w:ilvl w:val="0"/>
          <w:numId w:val="9"/>
        </w:numPr>
      </w:pPr>
      <w:r>
        <w:t xml:space="preserve">Omezit rozsah vymezování nových zastavitelných ploch v pohledově exponovanějších polohách na úbočí </w:t>
      </w:r>
      <w:proofErr w:type="spellStart"/>
      <w:r>
        <w:t>Palkovických</w:t>
      </w:r>
      <w:proofErr w:type="spellEnd"/>
      <w:r>
        <w:t xml:space="preserve"> hůrek, </w:t>
      </w:r>
      <w:proofErr w:type="spellStart"/>
      <w:r>
        <w:t>Šosnovských</w:t>
      </w:r>
      <w:proofErr w:type="spellEnd"/>
      <w:r>
        <w:t xml:space="preserve"> vrchů a Ondřejníku a zachovat dosavadní strukturu osídlení a venkovský charakter sídel. </w:t>
      </w:r>
    </w:p>
    <w:p w:rsidR="00356874" w:rsidRDefault="00356874" w:rsidP="00356874">
      <w:pPr>
        <w:pStyle w:val="Odstavecseseznamem"/>
        <w:numPr>
          <w:ilvl w:val="0"/>
          <w:numId w:val="9"/>
        </w:numPr>
      </w:pPr>
      <w:r>
        <w:t xml:space="preserve">Při vymezování nových zastavitelných území respektovat pohledový obraz, dochované krajinné struktury a ostatní hodnoty této specifické krajiny. </w:t>
      </w:r>
    </w:p>
    <w:p w:rsidR="00356874" w:rsidRDefault="00356874" w:rsidP="00356874">
      <w:pPr>
        <w:pStyle w:val="Odstavecseseznamem"/>
        <w:numPr>
          <w:ilvl w:val="0"/>
          <w:numId w:val="9"/>
        </w:numPr>
      </w:pPr>
      <w:r>
        <w:t xml:space="preserve">Při rozvoji rekreační funkce zajistit ochranu charakteristických znaků a ostatních hodnot této specifické krajiny. Ve správních obvodech obcí Metylovice, Pstruží a Kunčice p. Ondřejníkem rozvoj individuální rekreace přednostně orientovat na využívání objektů původní zástavby. </w:t>
      </w:r>
    </w:p>
    <w:p w:rsidR="00356874" w:rsidRDefault="00356874" w:rsidP="00356874">
      <w:pPr>
        <w:pStyle w:val="Odstavecseseznamem"/>
        <w:numPr>
          <w:ilvl w:val="0"/>
          <w:numId w:val="9"/>
        </w:numPr>
      </w:pPr>
      <w:r>
        <w:t xml:space="preserve">Nenarušit pohledové scenérie přírodních dominant a jejich vizuální vztahy v rámci uzavřené krajinné struktury Kozlovické kotliny, nevytvářet nové pohledové dominanty nebo bariéry. </w:t>
      </w:r>
    </w:p>
    <w:p w:rsidR="00356874" w:rsidRDefault="00356874" w:rsidP="00356874">
      <w:pPr>
        <w:pStyle w:val="Odstavecseseznamem"/>
        <w:numPr>
          <w:ilvl w:val="0"/>
          <w:numId w:val="9"/>
        </w:numPr>
      </w:pPr>
      <w:r>
        <w:t xml:space="preserve">Zachovat dosavadní charakter </w:t>
      </w:r>
      <w:proofErr w:type="spellStart"/>
      <w:r>
        <w:t>lesozemědělské</w:t>
      </w:r>
      <w:proofErr w:type="spellEnd"/>
      <w:r>
        <w:t xml:space="preserve"> krajiny prostoru Tichá - Kozlovice – Palkovice – Metylovice s dochovanou historickou strukturou údolních lánových vsí (na </w:t>
      </w:r>
      <w:proofErr w:type="spellStart"/>
      <w:proofErr w:type="gramStart"/>
      <w:r>
        <w:t>k.ú</w:t>
      </w:r>
      <w:proofErr w:type="spellEnd"/>
      <w:r>
        <w:t>.</w:t>
      </w:r>
      <w:proofErr w:type="gramEnd"/>
      <w:r>
        <w:t xml:space="preserve"> Tichá, Lhotka a Metylovice). </w:t>
      </w:r>
    </w:p>
    <w:p w:rsidR="00356874" w:rsidRDefault="00356874" w:rsidP="00356874">
      <w:pPr>
        <w:pStyle w:val="Odstavecseseznamem"/>
        <w:numPr>
          <w:ilvl w:val="0"/>
          <w:numId w:val="9"/>
        </w:numPr>
      </w:pPr>
      <w:r>
        <w:t xml:space="preserve">Chránit krajinné struktury vodních toků s doprovodem břehových porostů a segmenty nelesní krajinné zeleně. </w:t>
      </w:r>
    </w:p>
    <w:p w:rsidR="00356874" w:rsidRDefault="00356874" w:rsidP="00356874">
      <w:pPr>
        <w:pStyle w:val="Odstavecseseznamem"/>
        <w:numPr>
          <w:ilvl w:val="0"/>
          <w:numId w:val="9"/>
        </w:numPr>
      </w:pPr>
      <w:r>
        <w:t>Chránit jedinečnou scenérii kulturní dominanty zříceniny hradu Hukvaldy a zachovat její vizuální význam v krajinných panoramatech i v dílčích scenériích.</w:t>
      </w:r>
    </w:p>
    <w:p w:rsidR="00A31E50" w:rsidRDefault="00210ADB" w:rsidP="00613803">
      <w:r>
        <w:t xml:space="preserve">Přes </w:t>
      </w:r>
      <w:r w:rsidR="000327CD">
        <w:t xml:space="preserve">jižní hranici obce </w:t>
      </w:r>
      <w:r>
        <w:t>Kozlovice prochází přechodové pásmo 74</w:t>
      </w:r>
      <w:r w:rsidR="004001F2">
        <w:t xml:space="preserve"> do sousedící specifické krajiny F-05 Frenštát pod Radhoštěm</w:t>
      </w:r>
      <w:r>
        <w:t xml:space="preserve">. </w:t>
      </w:r>
      <w:r w:rsidR="00430B24">
        <w:t xml:space="preserve">Úkoly pro územní plánování nejsou stanoveny. </w:t>
      </w:r>
    </w:p>
    <w:p w:rsidR="00613803" w:rsidRDefault="00F66858" w:rsidP="00613803">
      <w:r>
        <w:t xml:space="preserve">ZÚR MSK ve znění Aktualizace č. 1 </w:t>
      </w:r>
      <w:r w:rsidR="00430B24">
        <w:t>vymezuje následující záměry:</w:t>
      </w:r>
    </w:p>
    <w:p w:rsidR="00430B24" w:rsidRPr="00430B24" w:rsidRDefault="00306910" w:rsidP="00430B24">
      <w:pPr>
        <w:pStyle w:val="Odstavecseseznamem"/>
        <w:numPr>
          <w:ilvl w:val="0"/>
          <w:numId w:val="7"/>
        </w:numPr>
        <w:rPr>
          <w:u w:val="single"/>
        </w:rPr>
      </w:pPr>
      <w:r>
        <w:rPr>
          <w:u w:val="single"/>
        </w:rPr>
        <w:t>Veřejně prospěšné stavby</w:t>
      </w:r>
      <w:r w:rsidR="00430B24" w:rsidRPr="00430B24">
        <w:rPr>
          <w:u w:val="single"/>
        </w:rPr>
        <w:t>:</w:t>
      </w:r>
    </w:p>
    <w:p w:rsidR="00430B24" w:rsidRDefault="00430B24" w:rsidP="00430B24">
      <w:pPr>
        <w:pStyle w:val="Odstavecseseznamem"/>
        <w:numPr>
          <w:ilvl w:val="1"/>
          <w:numId w:val="7"/>
        </w:numPr>
      </w:pPr>
      <w:r>
        <w:t xml:space="preserve">E43 – Prosenice – Nošovice – zdvojení vedení 400 </w:t>
      </w:r>
      <w:proofErr w:type="spellStart"/>
      <w:r>
        <w:t>kV</w:t>
      </w:r>
      <w:proofErr w:type="spellEnd"/>
    </w:p>
    <w:p w:rsidR="00430B24" w:rsidRPr="003E1C81" w:rsidRDefault="00306910" w:rsidP="00430B24">
      <w:pPr>
        <w:pStyle w:val="Odstavecseseznamem"/>
        <w:numPr>
          <w:ilvl w:val="0"/>
          <w:numId w:val="7"/>
        </w:numPr>
        <w:rPr>
          <w:u w:val="single"/>
        </w:rPr>
      </w:pPr>
      <w:r w:rsidRPr="003E1C81">
        <w:rPr>
          <w:u w:val="single"/>
        </w:rPr>
        <w:t>Veřejně prospěšná opatření</w:t>
      </w:r>
      <w:r w:rsidR="00430B24" w:rsidRPr="003E1C81">
        <w:rPr>
          <w:u w:val="single"/>
        </w:rPr>
        <w:t>:</w:t>
      </w:r>
    </w:p>
    <w:p w:rsidR="00430B24" w:rsidRDefault="00306910" w:rsidP="00430B24">
      <w:pPr>
        <w:pStyle w:val="Odstavecseseznamem"/>
        <w:numPr>
          <w:ilvl w:val="1"/>
          <w:numId w:val="7"/>
        </w:numPr>
      </w:pPr>
      <w:r>
        <w:t>Nadregionální ÚSES – biocentrum 97 Hukvaldy</w:t>
      </w:r>
    </w:p>
    <w:p w:rsidR="00306910" w:rsidRDefault="00306910" w:rsidP="00430B24">
      <w:pPr>
        <w:pStyle w:val="Odstavecseseznamem"/>
        <w:numPr>
          <w:ilvl w:val="1"/>
          <w:numId w:val="7"/>
        </w:numPr>
      </w:pPr>
      <w:r>
        <w:t>Regionální ÚSES – biocentrum 154 Kozlovická hora</w:t>
      </w:r>
    </w:p>
    <w:p w:rsidR="00306910" w:rsidRDefault="00306910" w:rsidP="00430B24">
      <w:pPr>
        <w:pStyle w:val="Odstavecseseznamem"/>
        <w:numPr>
          <w:ilvl w:val="1"/>
          <w:numId w:val="7"/>
        </w:numPr>
      </w:pPr>
      <w:r>
        <w:t>Regionální ÚSES – biokoridor 557</w:t>
      </w:r>
    </w:p>
    <w:p w:rsidR="00352ED4" w:rsidRDefault="00E84E1E" w:rsidP="00352ED4">
      <w:r>
        <w:lastRenderedPageBreak/>
        <w:t xml:space="preserve">ZÚR MSK ve znění </w:t>
      </w:r>
      <w:r w:rsidR="00352ED4">
        <w:t xml:space="preserve">Aktualizace č. 1 má vymezené stejné veřejně prospěšné stavby a opatření jako předchozí krajská dokumentace ZÚR MSK. </w:t>
      </w:r>
      <w:r w:rsidR="00C42A1E">
        <w:t xml:space="preserve">Z Aktualizace č. 1 ZÚR je patrné, že došlo ke změně hranic biocenter a je třeba tuto změnu zapracovat a zpřesnit v novém územním plánu, jelikož je viditelné, že biocentrum zasahuje i do zastavitelných ploch a zastavěného území. </w:t>
      </w:r>
      <w:r w:rsidR="00352ED4">
        <w:t xml:space="preserve">Aktuální platný územní plán respektuje všechny vymezené veřejně prospěšné stavby a opatření. </w:t>
      </w:r>
    </w:p>
    <w:p w:rsidR="00737AD5" w:rsidRPr="00613803" w:rsidRDefault="00737AD5" w:rsidP="00352ED4">
      <w:r w:rsidRPr="00737AD5">
        <w:t xml:space="preserve">Lze tedy konstatovat, že Územní plán </w:t>
      </w:r>
      <w:r>
        <w:t>Kozlovice</w:t>
      </w:r>
      <w:r w:rsidRPr="00737AD5">
        <w:t xml:space="preserve"> </w:t>
      </w:r>
      <w:r w:rsidR="008464AB">
        <w:t>není</w:t>
      </w:r>
      <w:r w:rsidRPr="00737AD5">
        <w:t xml:space="preserve"> v souladu se Zásadami územního rozvoje ve znění Aktualizace č. 1. Je nutné zajistit</w:t>
      </w:r>
      <w:r>
        <w:t xml:space="preserve"> správné označení oblasti</w:t>
      </w:r>
      <w:r w:rsidRPr="00737AD5">
        <w:t xml:space="preserve"> a zapracovat nově vymezené typy krajin jako jednotlivé specifické krajiny včetně podmínek pro zachování a dosažení cílových kvalit předmětných krajin. </w:t>
      </w:r>
      <w:r w:rsidR="008464AB">
        <w:t xml:space="preserve">Dále zpřesnit nově vymezenou hranici </w:t>
      </w:r>
      <w:proofErr w:type="spellStart"/>
      <w:r w:rsidR="008464AB">
        <w:t>ÚSESu</w:t>
      </w:r>
      <w:proofErr w:type="spellEnd"/>
      <w:r w:rsidR="008464AB">
        <w:t xml:space="preserve"> a zastavěné území</w:t>
      </w:r>
      <w:r w:rsidR="001A6D83">
        <w:t xml:space="preserve"> a zastavitelné plochy</w:t>
      </w:r>
      <w:r w:rsidR="008464AB">
        <w:t xml:space="preserve"> obce. </w:t>
      </w:r>
      <w:r w:rsidRPr="00737AD5">
        <w:t>To bude zajištěno v nejbližší změně územního plánu.</w:t>
      </w:r>
    </w:p>
    <w:p w:rsidR="00DA2E5E" w:rsidRDefault="00DA2E5E" w:rsidP="00B97720">
      <w:pPr>
        <w:pStyle w:val="Nadpis1"/>
        <w:ind w:left="284" w:hanging="284"/>
      </w:pPr>
      <w:bookmarkStart w:id="16" w:name="_Toc22639174"/>
      <w:r>
        <w:t>Vyhodnocení potřeby vymezení nových zastavitelných ploch podle § 55 odst. 4 stavebního zákona</w:t>
      </w:r>
      <w:bookmarkEnd w:id="16"/>
    </w:p>
    <w:p w:rsidR="002378CA" w:rsidRDefault="002378CA" w:rsidP="00E92940">
      <w:pPr>
        <w:rPr>
          <w:b/>
          <w:bCs/>
        </w:rPr>
      </w:pPr>
      <w:r w:rsidRPr="00541A7D">
        <w:t>Obec Kozlovice evid</w:t>
      </w:r>
      <w:r>
        <w:t>ovala</w:t>
      </w:r>
      <w:r w:rsidRPr="00541A7D">
        <w:t xml:space="preserve"> ke dni zpracování </w:t>
      </w:r>
      <w:r>
        <w:t xml:space="preserve">první </w:t>
      </w:r>
      <w:r w:rsidRPr="00541A7D">
        <w:t xml:space="preserve">zprávy o uplatňování 44 návrhů </w:t>
      </w:r>
      <w:r>
        <w:t xml:space="preserve">a od této doby po zpracování druhé zprávy o uplatňování 21 návrhů </w:t>
      </w:r>
      <w:r w:rsidRPr="00541A7D">
        <w:t xml:space="preserve">uplatněných vlastníky pozemků na pořízení změny územního plánu. </w:t>
      </w:r>
      <w:r>
        <w:t xml:space="preserve">Žádný z těchto návrhů nebyl předán pořizovateli k posouzení dle § 46 odst. 6 </w:t>
      </w:r>
      <w:r w:rsidRPr="002378CA">
        <w:t>zákona č. 183/2006 Sb., O územním plánování a stavebním řádu</w:t>
      </w:r>
      <w:r>
        <w:t>, a ani o nich nebylo rozhodnuto v zastupitelstvu obce.</w:t>
      </w:r>
      <w:r w:rsidRPr="002378CA">
        <w:t xml:space="preserve"> </w:t>
      </w:r>
    </w:p>
    <w:p w:rsidR="00D93A0A" w:rsidRPr="00D93A0A" w:rsidRDefault="00DC534B" w:rsidP="00D93A0A">
      <w:r>
        <w:t xml:space="preserve">Jak již bylo zmíněno v kapitole </w:t>
      </w:r>
      <w:r w:rsidR="00F66858">
        <w:t>a</w:t>
      </w:r>
      <w:r>
        <w:t xml:space="preserve">., jsou plochy pro bydlení využity pouze z 11,3 %. S ohledem na velmi malou naplněnost navržených zastavitelných ploch, není účelné vymezovat nové </w:t>
      </w:r>
      <w:r w:rsidR="002378CA">
        <w:t xml:space="preserve">rozsáhlé </w:t>
      </w:r>
      <w:r>
        <w:t xml:space="preserve">zastavitelné plochy pro bydlení. </w:t>
      </w:r>
      <w:r w:rsidR="001A6D83">
        <w:t xml:space="preserve">Podle § 55 odst. 4 zákona č. 183/2006 Sb., O územním plánování a stavebním řádu, lze další zastavitelné plochy vymezit pouze na základě prokázání potřeby vymezení nových zastavitelných ploch. </w:t>
      </w:r>
      <w:r w:rsidR="002378CA">
        <w:t>Pořizovatel doporučuje prověřit potřebu vymezení zastavitelných ploch</w:t>
      </w:r>
      <w:r w:rsidR="00FD05FC">
        <w:t xml:space="preserve"> </w:t>
      </w:r>
      <w:r w:rsidR="00E171FF">
        <w:t>v aktuálním Územním plánu Kozlovice, jelikož na většině z nich není od roku 2011 realizován žádný stavební záměr.</w:t>
      </w:r>
    </w:p>
    <w:p w:rsidR="00DA2E5E" w:rsidRDefault="00DA2E5E" w:rsidP="00B97720">
      <w:pPr>
        <w:pStyle w:val="Nadpis1"/>
        <w:ind w:left="284" w:hanging="284"/>
      </w:pPr>
      <w:bookmarkStart w:id="17" w:name="_Toc22639175"/>
      <w:r>
        <w:t>Pokyny pro zpracování návrhu změny územního plánu, v rozsahu zadání změny</w:t>
      </w:r>
      <w:bookmarkEnd w:id="17"/>
    </w:p>
    <w:p w:rsidR="00725F1B" w:rsidRDefault="00725F1B" w:rsidP="001505A6">
      <w:r w:rsidRPr="00725F1B">
        <w:t xml:space="preserve">Tato Zpráva obsahuje Pokyny pro zpracování návrhu Změny č. 1 Územního plánu </w:t>
      </w:r>
      <w:r>
        <w:t>Kozlovice</w:t>
      </w:r>
      <w:r w:rsidRPr="00725F1B">
        <w:t>, v rozsahu zadání změny (viz příloha č. 1). Návrh Změny č. 1 ÚP je navrženo projednat zkráceným postupem pořízení změny územního plánu v souladu s § 55a stavebního zákona.</w:t>
      </w:r>
    </w:p>
    <w:p w:rsidR="00DA2E5E" w:rsidRDefault="00DA2E5E" w:rsidP="00541A7D">
      <w:pPr>
        <w:pStyle w:val="Nadpis1"/>
        <w:ind w:left="284" w:hanging="284"/>
      </w:pPr>
      <w:bookmarkStart w:id="18" w:name="_Toc22639176"/>
      <w:r>
        <w:lastRenderedPageBreak/>
        <w:t>Požadavky a podmínky pro vyhodnocení vlivů návrhu změny územního plánu na udržitelný rozvoj území (§ 19 odst. 2 stavebního zákona), pokud je požadováno vyhodnocení vlivů na životní prostředí nebo nelze vyloučit významný negativní vliv na evropsky významnou lokalitu nebo ptačí oblast</w:t>
      </w:r>
      <w:bookmarkEnd w:id="18"/>
    </w:p>
    <w:p w:rsidR="00241DC6" w:rsidRDefault="00241DC6" w:rsidP="004D15F5">
      <w:r>
        <w:t>Je</w:t>
      </w:r>
      <w:r w:rsidR="004D15F5" w:rsidRPr="004D15F5">
        <w:t xml:space="preserve"> stanoven požadavek na zpracování návrhu změny územního plánu</w:t>
      </w:r>
      <w:r>
        <w:t>, kterým nebudou vymezeny nové zastavitelné plochy pro bydlení. Na území obce Kozlovice se nenachází žádná evropsky významná lokalita soustavy Natura 2000.</w:t>
      </w:r>
    </w:p>
    <w:p w:rsidR="004D15F5" w:rsidRPr="004D15F5" w:rsidRDefault="00241DC6" w:rsidP="004D15F5">
      <w:r>
        <w:t xml:space="preserve">Z výše uvedených důvodů pořizovatel nepředpokládá vyhodnocení předpokládaných vlivů změny územního plánu na udržitelný rozvoj. </w:t>
      </w:r>
    </w:p>
    <w:p w:rsidR="00DA2E5E" w:rsidRDefault="00DA2E5E" w:rsidP="00B97720">
      <w:pPr>
        <w:pStyle w:val="Nadpis1"/>
        <w:ind w:left="284" w:hanging="284"/>
      </w:pPr>
      <w:bookmarkStart w:id="19" w:name="_Toc22639177"/>
      <w:r>
        <w:t>Požadavky na zpracování variant řešení návrhu změny územního plánu, je-li zpracování variant vyžadováno</w:t>
      </w:r>
      <w:bookmarkEnd w:id="19"/>
    </w:p>
    <w:p w:rsidR="00D93A0A" w:rsidRPr="00D93A0A" w:rsidRDefault="00DC534B" w:rsidP="00D93A0A">
      <w:r>
        <w:t>Nejsou stanoveny žádné požadavky na řešení variant.</w:t>
      </w:r>
    </w:p>
    <w:p w:rsidR="00DA2E5E" w:rsidRDefault="006B40A9" w:rsidP="00B97720">
      <w:pPr>
        <w:pStyle w:val="Nadpis1"/>
        <w:ind w:left="284" w:hanging="284"/>
      </w:pPr>
      <w:bookmarkStart w:id="20" w:name="_Toc22639178"/>
      <w:r>
        <w:t>Návrh na pořízení nového územního plánu, pokud skutečností uvedených pod písmeny a) až d) vyplyne potřeba změny, která podstatně ovlivňuje koncepci územního plánu</w:t>
      </w:r>
      <w:bookmarkEnd w:id="20"/>
    </w:p>
    <w:p w:rsidR="00D93A0A" w:rsidRPr="00D93A0A" w:rsidRDefault="00737AD5" w:rsidP="00D93A0A">
      <w:r w:rsidRPr="00737AD5">
        <w:t>Ze skutečností u</w:t>
      </w:r>
      <w:r w:rsidR="008464AB">
        <w:t xml:space="preserve">vedených pod písmeny a) až d) </w:t>
      </w:r>
      <w:r w:rsidR="002378CA">
        <w:t>ne</w:t>
      </w:r>
      <w:r w:rsidRPr="00737AD5">
        <w:t>vyplývá potřeba pořízení nového územního plánu.</w:t>
      </w:r>
    </w:p>
    <w:p w:rsidR="00B97720" w:rsidRDefault="006B40A9" w:rsidP="00B97720">
      <w:pPr>
        <w:pStyle w:val="Nadpis1"/>
        <w:ind w:left="284" w:hanging="284"/>
      </w:pPr>
      <w:bookmarkStart w:id="21" w:name="_Toc22639179"/>
      <w:r>
        <w:t>Požadavky na eliminaci, minimalizaci nebo kompenzaci negativních dopadů na udržitelný rozvoj území, pokud byly ve vyhodnocení uplatňování územního plánu zjištěny</w:t>
      </w:r>
      <w:bookmarkEnd w:id="21"/>
    </w:p>
    <w:p w:rsidR="00DC534B" w:rsidRPr="00DC534B" w:rsidRDefault="00737AD5" w:rsidP="00DC534B">
      <w:r w:rsidRPr="00737AD5">
        <w:t>Negativní dopady na udržitelný rozvoj území nebyly zjištěny. Nejsou proto stanoveny požadavky na eliminaci, minimalizaci nebo kompenzaci negativních dopadů na udržitelný rozvoj území.</w:t>
      </w:r>
    </w:p>
    <w:p w:rsidR="006B40A9" w:rsidRDefault="006B40A9" w:rsidP="00B97720">
      <w:pPr>
        <w:pStyle w:val="Nadpis1"/>
        <w:ind w:left="142" w:hanging="142"/>
      </w:pPr>
      <w:bookmarkStart w:id="22" w:name="_Toc22639180"/>
      <w:r>
        <w:t>Návrh na aktualizaci zásad územního rozvoje</w:t>
      </w:r>
      <w:bookmarkEnd w:id="22"/>
    </w:p>
    <w:p w:rsidR="00D11241" w:rsidRDefault="004D15F5" w:rsidP="004D15F5">
      <w:pPr>
        <w:spacing w:before="0" w:after="200"/>
        <w:rPr>
          <w:highlight w:val="yellow"/>
        </w:rPr>
      </w:pPr>
      <w:r w:rsidRPr="004D15F5">
        <w:t xml:space="preserve">Obec neuplatňuje žádné požadavky na aktualizaci Zásad územního rozvoje </w:t>
      </w:r>
      <w:r>
        <w:t>M</w:t>
      </w:r>
      <w:r w:rsidRPr="004D15F5">
        <w:t>oravskoslezského kraje</w:t>
      </w:r>
      <w:r w:rsidR="001A6D83">
        <w:t xml:space="preserve"> (usnesení zastupitelstva č. 56/2019)</w:t>
      </w:r>
      <w:r w:rsidRPr="004D15F5">
        <w:t xml:space="preserve">. </w:t>
      </w:r>
      <w:r w:rsidR="00D11241">
        <w:rPr>
          <w:highlight w:val="yellow"/>
        </w:rPr>
        <w:br w:type="page"/>
      </w:r>
    </w:p>
    <w:p w:rsidR="005A6871" w:rsidRPr="005A6871" w:rsidRDefault="005A6871" w:rsidP="005A6871">
      <w:pPr>
        <w:rPr>
          <w:rFonts w:asciiTheme="majorHAnsi" w:hAnsiTheme="majorHAnsi"/>
          <w:b/>
          <w:color w:val="365F91" w:themeColor="accent1" w:themeShade="BF"/>
          <w:sz w:val="28"/>
        </w:rPr>
      </w:pPr>
      <w:r w:rsidRPr="005A6871">
        <w:rPr>
          <w:rFonts w:asciiTheme="majorHAnsi" w:hAnsiTheme="majorHAnsi"/>
          <w:b/>
          <w:color w:val="365F91" w:themeColor="accent1" w:themeShade="BF"/>
          <w:sz w:val="28"/>
        </w:rPr>
        <w:lastRenderedPageBreak/>
        <w:t>Závěr</w:t>
      </w:r>
    </w:p>
    <w:p w:rsidR="006B40A9" w:rsidRPr="00DA2E5E" w:rsidRDefault="005A6871" w:rsidP="00DA2E5E">
      <w:r>
        <w:t>Zpráva o uplatňování Územního plánu Kozlovice za uplynulé období byla v souladu s § 6 odst. 5 písm. e) a § 55 odst. 1 stavebního zákona před jejím předložením ke schválení Zastupitelstvu Kozlovice projednána přiměřeně dle § 47 odst. 1 až 4 stavebního zákona (tzn. s dotčenými orgány, sousedními obcemi, krajským úřadem a veřejností). Poté byla zpráva o uplatňování Územního plánu Kozlovice předložena Zastupitelstvu obce Kozlovice ke schválení dle § 6 odst. 5 písm. e) stavebního zákona.</w:t>
      </w:r>
    </w:p>
    <w:sectPr w:rsidR="006B40A9" w:rsidRPr="00DA2E5E" w:rsidSect="00DA2E5E">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AB" w:rsidRDefault="00BC76AB" w:rsidP="00DA2E5E">
      <w:pPr>
        <w:spacing w:before="0" w:after="0" w:line="240" w:lineRule="auto"/>
      </w:pPr>
      <w:r>
        <w:separator/>
      </w:r>
    </w:p>
  </w:endnote>
  <w:endnote w:type="continuationSeparator" w:id="0">
    <w:p w:rsidR="00BC76AB" w:rsidRDefault="00BC76AB" w:rsidP="00DA2E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247734"/>
      <w:docPartObj>
        <w:docPartGallery w:val="Page Numbers (Bottom of Page)"/>
        <w:docPartUnique/>
      </w:docPartObj>
    </w:sdtPr>
    <w:sdtEndPr/>
    <w:sdtContent>
      <w:p w:rsidR="006B1883" w:rsidRDefault="006B1883">
        <w:pPr>
          <w:pStyle w:val="Zpat"/>
          <w:jc w:val="center"/>
        </w:pPr>
        <w:r>
          <w:fldChar w:fldCharType="begin"/>
        </w:r>
        <w:r>
          <w:instrText>PAGE   \* MERGEFORMAT</w:instrText>
        </w:r>
        <w:r>
          <w:fldChar w:fldCharType="separate"/>
        </w:r>
        <w:r w:rsidR="00E92940">
          <w:rPr>
            <w:noProof/>
          </w:rPr>
          <w:t>2</w:t>
        </w:r>
        <w:r>
          <w:fldChar w:fldCharType="end"/>
        </w:r>
      </w:p>
    </w:sdtContent>
  </w:sdt>
  <w:p w:rsidR="006B1883" w:rsidRDefault="006B18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AB" w:rsidRDefault="00BC76AB" w:rsidP="00DA2E5E">
      <w:pPr>
        <w:spacing w:before="0" w:after="0" w:line="240" w:lineRule="auto"/>
      </w:pPr>
      <w:r>
        <w:separator/>
      </w:r>
    </w:p>
  </w:footnote>
  <w:footnote w:type="continuationSeparator" w:id="0">
    <w:p w:rsidR="00BC76AB" w:rsidRDefault="00BC76AB" w:rsidP="00DA2E5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77F"/>
    <w:multiLevelType w:val="hybridMultilevel"/>
    <w:tmpl w:val="351E4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E3494"/>
    <w:multiLevelType w:val="hybridMultilevel"/>
    <w:tmpl w:val="1BF270F4"/>
    <w:lvl w:ilvl="0" w:tplc="BC18659A">
      <w:start w:val="1"/>
      <w:numFmt w:val="lowerLetter"/>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39562E"/>
    <w:multiLevelType w:val="hybridMultilevel"/>
    <w:tmpl w:val="BE9AB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150652"/>
    <w:multiLevelType w:val="hybridMultilevel"/>
    <w:tmpl w:val="3BA45C5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22C069BA"/>
    <w:multiLevelType w:val="hybridMultilevel"/>
    <w:tmpl w:val="FDBA7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CB0711"/>
    <w:multiLevelType w:val="hybridMultilevel"/>
    <w:tmpl w:val="AB30C5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A40F6E"/>
    <w:multiLevelType w:val="hybridMultilevel"/>
    <w:tmpl w:val="36B89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A1091D"/>
    <w:multiLevelType w:val="hybridMultilevel"/>
    <w:tmpl w:val="8D9E9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EF265F0"/>
    <w:multiLevelType w:val="hybridMultilevel"/>
    <w:tmpl w:val="EAD46A98"/>
    <w:lvl w:ilvl="0" w:tplc="04050001">
      <w:start w:val="1"/>
      <w:numFmt w:val="bullet"/>
      <w:lvlText w:val=""/>
      <w:lvlJc w:val="left"/>
      <w:pPr>
        <w:ind w:left="2771"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9">
    <w:nsid w:val="56E97C50"/>
    <w:multiLevelType w:val="hybridMultilevel"/>
    <w:tmpl w:val="9FB2E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283F62"/>
    <w:multiLevelType w:val="hybridMultilevel"/>
    <w:tmpl w:val="AC389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5B86B24"/>
    <w:multiLevelType w:val="hybridMultilevel"/>
    <w:tmpl w:val="0956A3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0"/>
  </w:num>
  <w:num w:numId="5">
    <w:abstractNumId w:val="6"/>
  </w:num>
  <w:num w:numId="6">
    <w:abstractNumId w:val="11"/>
  </w:num>
  <w:num w:numId="7">
    <w:abstractNumId w:val="5"/>
  </w:num>
  <w:num w:numId="8">
    <w:abstractNumId w:val="3"/>
  </w:num>
  <w:num w:numId="9">
    <w:abstractNumId w:val="2"/>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5E"/>
    <w:rsid w:val="000040B0"/>
    <w:rsid w:val="00016936"/>
    <w:rsid w:val="000327CD"/>
    <w:rsid w:val="00036598"/>
    <w:rsid w:val="00046416"/>
    <w:rsid w:val="00072DB6"/>
    <w:rsid w:val="000832FD"/>
    <w:rsid w:val="00083D21"/>
    <w:rsid w:val="000C2973"/>
    <w:rsid w:val="00113431"/>
    <w:rsid w:val="001505A6"/>
    <w:rsid w:val="001A6D83"/>
    <w:rsid w:val="00210ADB"/>
    <w:rsid w:val="00223A38"/>
    <w:rsid w:val="00236753"/>
    <w:rsid w:val="002378CA"/>
    <w:rsid w:val="002403E5"/>
    <w:rsid w:val="00241DC6"/>
    <w:rsid w:val="00265325"/>
    <w:rsid w:val="002D2610"/>
    <w:rsid w:val="002F267B"/>
    <w:rsid w:val="002F7B38"/>
    <w:rsid w:val="00306910"/>
    <w:rsid w:val="003324F8"/>
    <w:rsid w:val="00352ED4"/>
    <w:rsid w:val="0035657F"/>
    <w:rsid w:val="00356874"/>
    <w:rsid w:val="00374F45"/>
    <w:rsid w:val="003E0148"/>
    <w:rsid w:val="003E131B"/>
    <w:rsid w:val="003E1C81"/>
    <w:rsid w:val="003E3208"/>
    <w:rsid w:val="004001F2"/>
    <w:rsid w:val="0041027E"/>
    <w:rsid w:val="00421FB3"/>
    <w:rsid w:val="00426F94"/>
    <w:rsid w:val="00430B24"/>
    <w:rsid w:val="00442826"/>
    <w:rsid w:val="00454130"/>
    <w:rsid w:val="004832CE"/>
    <w:rsid w:val="004D15F5"/>
    <w:rsid w:val="004D6B95"/>
    <w:rsid w:val="00541A7D"/>
    <w:rsid w:val="00577409"/>
    <w:rsid w:val="005917FF"/>
    <w:rsid w:val="005A234F"/>
    <w:rsid w:val="005A6871"/>
    <w:rsid w:val="005C00EF"/>
    <w:rsid w:val="005F06F9"/>
    <w:rsid w:val="00613803"/>
    <w:rsid w:val="006B1883"/>
    <w:rsid w:val="006B40A9"/>
    <w:rsid w:val="006C5BF4"/>
    <w:rsid w:val="006D2CA6"/>
    <w:rsid w:val="006D79D4"/>
    <w:rsid w:val="006E65D1"/>
    <w:rsid w:val="006F6637"/>
    <w:rsid w:val="00725F1B"/>
    <w:rsid w:val="00737AD5"/>
    <w:rsid w:val="00773795"/>
    <w:rsid w:val="007900E9"/>
    <w:rsid w:val="007A7A48"/>
    <w:rsid w:val="007D1B40"/>
    <w:rsid w:val="00803C77"/>
    <w:rsid w:val="00841E22"/>
    <w:rsid w:val="008464AB"/>
    <w:rsid w:val="00853807"/>
    <w:rsid w:val="00856A57"/>
    <w:rsid w:val="00862127"/>
    <w:rsid w:val="00864CEC"/>
    <w:rsid w:val="00872E5A"/>
    <w:rsid w:val="008A07B0"/>
    <w:rsid w:val="008A4DF8"/>
    <w:rsid w:val="008F5FF2"/>
    <w:rsid w:val="00920875"/>
    <w:rsid w:val="00925CF6"/>
    <w:rsid w:val="009630E6"/>
    <w:rsid w:val="00963F70"/>
    <w:rsid w:val="009B0474"/>
    <w:rsid w:val="009D191D"/>
    <w:rsid w:val="009F0E4D"/>
    <w:rsid w:val="00A31E50"/>
    <w:rsid w:val="00A95F82"/>
    <w:rsid w:val="00AB57CD"/>
    <w:rsid w:val="00AC13FF"/>
    <w:rsid w:val="00AC2726"/>
    <w:rsid w:val="00B37156"/>
    <w:rsid w:val="00B3760C"/>
    <w:rsid w:val="00B46808"/>
    <w:rsid w:val="00B50489"/>
    <w:rsid w:val="00B946FC"/>
    <w:rsid w:val="00B97720"/>
    <w:rsid w:val="00BA295E"/>
    <w:rsid w:val="00BB20D5"/>
    <w:rsid w:val="00BB6017"/>
    <w:rsid w:val="00BC76AB"/>
    <w:rsid w:val="00BD33F7"/>
    <w:rsid w:val="00C030A0"/>
    <w:rsid w:val="00C03A83"/>
    <w:rsid w:val="00C42A1E"/>
    <w:rsid w:val="00C64D97"/>
    <w:rsid w:val="00C76988"/>
    <w:rsid w:val="00CB2691"/>
    <w:rsid w:val="00D07C59"/>
    <w:rsid w:val="00D11241"/>
    <w:rsid w:val="00D50421"/>
    <w:rsid w:val="00D5394B"/>
    <w:rsid w:val="00D57331"/>
    <w:rsid w:val="00D83240"/>
    <w:rsid w:val="00D93A0A"/>
    <w:rsid w:val="00D95025"/>
    <w:rsid w:val="00DA2E5E"/>
    <w:rsid w:val="00DC534B"/>
    <w:rsid w:val="00DC630B"/>
    <w:rsid w:val="00DD21BE"/>
    <w:rsid w:val="00E171FF"/>
    <w:rsid w:val="00E43259"/>
    <w:rsid w:val="00E45F82"/>
    <w:rsid w:val="00E84E1E"/>
    <w:rsid w:val="00E92940"/>
    <w:rsid w:val="00EA0775"/>
    <w:rsid w:val="00EA1A22"/>
    <w:rsid w:val="00ED214F"/>
    <w:rsid w:val="00EE0C5E"/>
    <w:rsid w:val="00F1416C"/>
    <w:rsid w:val="00F14ED0"/>
    <w:rsid w:val="00F222E3"/>
    <w:rsid w:val="00F45CD1"/>
    <w:rsid w:val="00F66858"/>
    <w:rsid w:val="00F75F1D"/>
    <w:rsid w:val="00F94739"/>
    <w:rsid w:val="00FD05FC"/>
    <w:rsid w:val="00FE5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7156"/>
    <w:pPr>
      <w:spacing w:before="120" w:after="240"/>
      <w:jc w:val="both"/>
    </w:pPr>
    <w:rPr>
      <w:sz w:val="24"/>
    </w:rPr>
  </w:style>
  <w:style w:type="paragraph" w:styleId="Nadpis1">
    <w:name w:val="heading 1"/>
    <w:basedOn w:val="Normln"/>
    <w:next w:val="Normln"/>
    <w:link w:val="Nadpis1Char"/>
    <w:uiPriority w:val="9"/>
    <w:qFormat/>
    <w:rsid w:val="00737AD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14E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2E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2E5E"/>
  </w:style>
  <w:style w:type="paragraph" w:styleId="Zpat">
    <w:name w:val="footer"/>
    <w:basedOn w:val="Normln"/>
    <w:link w:val="ZpatChar"/>
    <w:uiPriority w:val="99"/>
    <w:unhideWhenUsed/>
    <w:rsid w:val="00DA2E5E"/>
    <w:pPr>
      <w:tabs>
        <w:tab w:val="center" w:pos="4536"/>
        <w:tab w:val="right" w:pos="9072"/>
      </w:tabs>
      <w:spacing w:after="0" w:line="240" w:lineRule="auto"/>
    </w:pPr>
  </w:style>
  <w:style w:type="character" w:customStyle="1" w:styleId="ZpatChar">
    <w:name w:val="Zápatí Char"/>
    <w:basedOn w:val="Standardnpsmoodstavce"/>
    <w:link w:val="Zpat"/>
    <w:uiPriority w:val="99"/>
    <w:rsid w:val="00DA2E5E"/>
  </w:style>
  <w:style w:type="character" w:customStyle="1" w:styleId="Nadpis1Char">
    <w:name w:val="Nadpis 1 Char"/>
    <w:basedOn w:val="Standardnpsmoodstavce"/>
    <w:link w:val="Nadpis1"/>
    <w:uiPriority w:val="9"/>
    <w:rsid w:val="00737AD5"/>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6B40A9"/>
    <w:pPr>
      <w:numPr>
        <w:numId w:val="0"/>
      </w:numPr>
      <w:outlineLvl w:val="9"/>
    </w:pPr>
    <w:rPr>
      <w:lang w:eastAsia="cs-CZ"/>
    </w:rPr>
  </w:style>
  <w:style w:type="paragraph" w:styleId="Obsah1">
    <w:name w:val="toc 1"/>
    <w:basedOn w:val="Normln"/>
    <w:next w:val="Normln"/>
    <w:autoRedefine/>
    <w:uiPriority w:val="39"/>
    <w:unhideWhenUsed/>
    <w:rsid w:val="006B40A9"/>
    <w:pPr>
      <w:spacing w:after="100"/>
    </w:pPr>
  </w:style>
  <w:style w:type="character" w:styleId="Hypertextovodkaz">
    <w:name w:val="Hyperlink"/>
    <w:basedOn w:val="Standardnpsmoodstavce"/>
    <w:uiPriority w:val="99"/>
    <w:unhideWhenUsed/>
    <w:rsid w:val="006B40A9"/>
    <w:rPr>
      <w:color w:val="0000FF" w:themeColor="hyperlink"/>
      <w:u w:val="single"/>
    </w:rPr>
  </w:style>
  <w:style w:type="paragraph" w:styleId="Textbubliny">
    <w:name w:val="Balloon Text"/>
    <w:basedOn w:val="Normln"/>
    <w:link w:val="TextbublinyChar"/>
    <w:uiPriority w:val="99"/>
    <w:semiHidden/>
    <w:unhideWhenUsed/>
    <w:rsid w:val="006B40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40A9"/>
    <w:rPr>
      <w:rFonts w:ascii="Tahoma" w:hAnsi="Tahoma" w:cs="Tahoma"/>
      <w:sz w:val="16"/>
      <w:szCs w:val="16"/>
    </w:rPr>
  </w:style>
  <w:style w:type="paragraph" w:styleId="Odstavecseseznamem">
    <w:name w:val="List Paragraph"/>
    <w:basedOn w:val="Normln"/>
    <w:uiPriority w:val="34"/>
    <w:qFormat/>
    <w:rsid w:val="005A6871"/>
    <w:pPr>
      <w:ind w:left="720"/>
      <w:contextualSpacing/>
    </w:pPr>
  </w:style>
  <w:style w:type="character" w:customStyle="1" w:styleId="Nadpis2Char">
    <w:name w:val="Nadpis 2 Char"/>
    <w:basedOn w:val="Standardnpsmoodstavce"/>
    <w:link w:val="Nadpis2"/>
    <w:uiPriority w:val="9"/>
    <w:rsid w:val="00F14ED0"/>
    <w:rPr>
      <w:rFonts w:asciiTheme="majorHAnsi" w:eastAsiaTheme="majorEastAsia" w:hAnsiTheme="majorHAnsi" w:cstheme="majorBidi"/>
      <w:b/>
      <w:bCs/>
      <w:color w:val="4F81BD" w:themeColor="accent1"/>
      <w:sz w:val="26"/>
      <w:szCs w:val="26"/>
    </w:rPr>
  </w:style>
  <w:style w:type="paragraph" w:styleId="Titulek">
    <w:name w:val="caption"/>
    <w:basedOn w:val="Normln"/>
    <w:next w:val="Normln"/>
    <w:uiPriority w:val="35"/>
    <w:unhideWhenUsed/>
    <w:qFormat/>
    <w:rsid w:val="00DD21BE"/>
    <w:pPr>
      <w:spacing w:before="0" w:after="200" w:line="240" w:lineRule="auto"/>
    </w:pPr>
    <w:rPr>
      <w:b/>
      <w:bCs/>
      <w:color w:val="4F81BD" w:themeColor="accent1"/>
      <w:sz w:val="18"/>
      <w:szCs w:val="18"/>
    </w:rPr>
  </w:style>
  <w:style w:type="paragraph" w:styleId="Obsah2">
    <w:name w:val="toc 2"/>
    <w:basedOn w:val="Normln"/>
    <w:next w:val="Normln"/>
    <w:autoRedefine/>
    <w:uiPriority w:val="39"/>
    <w:unhideWhenUsed/>
    <w:rsid w:val="00DC534B"/>
    <w:pPr>
      <w:spacing w:after="100"/>
      <w:ind w:left="240"/>
    </w:pPr>
  </w:style>
  <w:style w:type="paragraph" w:styleId="Bezmezer">
    <w:name w:val="No Spacing"/>
    <w:uiPriority w:val="1"/>
    <w:qFormat/>
    <w:rsid w:val="00D95025"/>
    <w:pPr>
      <w:spacing w:after="0" w:line="240" w:lineRule="auto"/>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7156"/>
    <w:pPr>
      <w:spacing w:before="120" w:after="240"/>
      <w:jc w:val="both"/>
    </w:pPr>
    <w:rPr>
      <w:sz w:val="24"/>
    </w:rPr>
  </w:style>
  <w:style w:type="paragraph" w:styleId="Nadpis1">
    <w:name w:val="heading 1"/>
    <w:basedOn w:val="Normln"/>
    <w:next w:val="Normln"/>
    <w:link w:val="Nadpis1Char"/>
    <w:uiPriority w:val="9"/>
    <w:qFormat/>
    <w:rsid w:val="00737AD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14E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2E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2E5E"/>
  </w:style>
  <w:style w:type="paragraph" w:styleId="Zpat">
    <w:name w:val="footer"/>
    <w:basedOn w:val="Normln"/>
    <w:link w:val="ZpatChar"/>
    <w:uiPriority w:val="99"/>
    <w:unhideWhenUsed/>
    <w:rsid w:val="00DA2E5E"/>
    <w:pPr>
      <w:tabs>
        <w:tab w:val="center" w:pos="4536"/>
        <w:tab w:val="right" w:pos="9072"/>
      </w:tabs>
      <w:spacing w:after="0" w:line="240" w:lineRule="auto"/>
    </w:pPr>
  </w:style>
  <w:style w:type="character" w:customStyle="1" w:styleId="ZpatChar">
    <w:name w:val="Zápatí Char"/>
    <w:basedOn w:val="Standardnpsmoodstavce"/>
    <w:link w:val="Zpat"/>
    <w:uiPriority w:val="99"/>
    <w:rsid w:val="00DA2E5E"/>
  </w:style>
  <w:style w:type="character" w:customStyle="1" w:styleId="Nadpis1Char">
    <w:name w:val="Nadpis 1 Char"/>
    <w:basedOn w:val="Standardnpsmoodstavce"/>
    <w:link w:val="Nadpis1"/>
    <w:uiPriority w:val="9"/>
    <w:rsid w:val="00737AD5"/>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6B40A9"/>
    <w:pPr>
      <w:numPr>
        <w:numId w:val="0"/>
      </w:numPr>
      <w:outlineLvl w:val="9"/>
    </w:pPr>
    <w:rPr>
      <w:lang w:eastAsia="cs-CZ"/>
    </w:rPr>
  </w:style>
  <w:style w:type="paragraph" w:styleId="Obsah1">
    <w:name w:val="toc 1"/>
    <w:basedOn w:val="Normln"/>
    <w:next w:val="Normln"/>
    <w:autoRedefine/>
    <w:uiPriority w:val="39"/>
    <w:unhideWhenUsed/>
    <w:rsid w:val="006B40A9"/>
    <w:pPr>
      <w:spacing w:after="100"/>
    </w:pPr>
  </w:style>
  <w:style w:type="character" w:styleId="Hypertextovodkaz">
    <w:name w:val="Hyperlink"/>
    <w:basedOn w:val="Standardnpsmoodstavce"/>
    <w:uiPriority w:val="99"/>
    <w:unhideWhenUsed/>
    <w:rsid w:val="006B40A9"/>
    <w:rPr>
      <w:color w:val="0000FF" w:themeColor="hyperlink"/>
      <w:u w:val="single"/>
    </w:rPr>
  </w:style>
  <w:style w:type="paragraph" w:styleId="Textbubliny">
    <w:name w:val="Balloon Text"/>
    <w:basedOn w:val="Normln"/>
    <w:link w:val="TextbublinyChar"/>
    <w:uiPriority w:val="99"/>
    <w:semiHidden/>
    <w:unhideWhenUsed/>
    <w:rsid w:val="006B40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40A9"/>
    <w:rPr>
      <w:rFonts w:ascii="Tahoma" w:hAnsi="Tahoma" w:cs="Tahoma"/>
      <w:sz w:val="16"/>
      <w:szCs w:val="16"/>
    </w:rPr>
  </w:style>
  <w:style w:type="paragraph" w:styleId="Odstavecseseznamem">
    <w:name w:val="List Paragraph"/>
    <w:basedOn w:val="Normln"/>
    <w:uiPriority w:val="34"/>
    <w:qFormat/>
    <w:rsid w:val="005A6871"/>
    <w:pPr>
      <w:ind w:left="720"/>
      <w:contextualSpacing/>
    </w:pPr>
  </w:style>
  <w:style w:type="character" w:customStyle="1" w:styleId="Nadpis2Char">
    <w:name w:val="Nadpis 2 Char"/>
    <w:basedOn w:val="Standardnpsmoodstavce"/>
    <w:link w:val="Nadpis2"/>
    <w:uiPriority w:val="9"/>
    <w:rsid w:val="00F14ED0"/>
    <w:rPr>
      <w:rFonts w:asciiTheme="majorHAnsi" w:eastAsiaTheme="majorEastAsia" w:hAnsiTheme="majorHAnsi" w:cstheme="majorBidi"/>
      <w:b/>
      <w:bCs/>
      <w:color w:val="4F81BD" w:themeColor="accent1"/>
      <w:sz w:val="26"/>
      <w:szCs w:val="26"/>
    </w:rPr>
  </w:style>
  <w:style w:type="paragraph" w:styleId="Titulek">
    <w:name w:val="caption"/>
    <w:basedOn w:val="Normln"/>
    <w:next w:val="Normln"/>
    <w:uiPriority w:val="35"/>
    <w:unhideWhenUsed/>
    <w:qFormat/>
    <w:rsid w:val="00DD21BE"/>
    <w:pPr>
      <w:spacing w:before="0" w:after="200" w:line="240" w:lineRule="auto"/>
    </w:pPr>
    <w:rPr>
      <w:b/>
      <w:bCs/>
      <w:color w:val="4F81BD" w:themeColor="accent1"/>
      <w:sz w:val="18"/>
      <w:szCs w:val="18"/>
    </w:rPr>
  </w:style>
  <w:style w:type="paragraph" w:styleId="Obsah2">
    <w:name w:val="toc 2"/>
    <w:basedOn w:val="Normln"/>
    <w:next w:val="Normln"/>
    <w:autoRedefine/>
    <w:uiPriority w:val="39"/>
    <w:unhideWhenUsed/>
    <w:rsid w:val="00DC534B"/>
    <w:pPr>
      <w:spacing w:after="100"/>
      <w:ind w:left="240"/>
    </w:pPr>
  </w:style>
  <w:style w:type="paragraph" w:styleId="Bezmezer">
    <w:name w:val="No Spacing"/>
    <w:uiPriority w:val="1"/>
    <w:qFormat/>
    <w:rsid w:val="00D95025"/>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4765">
      <w:bodyDiv w:val="1"/>
      <w:marLeft w:val="0"/>
      <w:marRight w:val="0"/>
      <w:marTop w:val="0"/>
      <w:marBottom w:val="0"/>
      <w:divBdr>
        <w:top w:val="none" w:sz="0" w:space="0" w:color="auto"/>
        <w:left w:val="none" w:sz="0" w:space="0" w:color="auto"/>
        <w:bottom w:val="none" w:sz="0" w:space="0" w:color="auto"/>
        <w:right w:val="none" w:sz="0" w:space="0" w:color="auto"/>
      </w:divBdr>
    </w:div>
    <w:div w:id="156343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398E-2A77-492C-8914-8206B6F8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27</Pages>
  <Words>8647</Words>
  <Characters>51021</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Aneta HLUCHNÍKOVÁ</dc:creator>
  <cp:lastModifiedBy>Ing. Aneta HLUCHNÍKOVÁ</cp:lastModifiedBy>
  <cp:revision>47</cp:revision>
  <dcterms:created xsi:type="dcterms:W3CDTF">2019-06-28T06:50:00Z</dcterms:created>
  <dcterms:modified xsi:type="dcterms:W3CDTF">2019-10-22T10:19:00Z</dcterms:modified>
</cp:coreProperties>
</file>